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61284" w14:textId="77777777" w:rsidR="00750C20" w:rsidRPr="007D4277" w:rsidRDefault="0036777F" w:rsidP="00455180">
      <w:pPr>
        <w:pStyle w:val="Title"/>
        <w:spacing w:before="240"/>
        <w:rPr>
          <w:rFonts w:eastAsia="Times New Roman"/>
        </w:rPr>
      </w:pPr>
      <w:r w:rsidRPr="007D4277">
        <w:rPr>
          <w:rFonts w:eastAsia="Times New Roman"/>
        </w:rPr>
        <w:t>Request for</w:t>
      </w:r>
      <w:r w:rsidRPr="007D4277">
        <w:rPr>
          <w:rFonts w:eastAsia="Times New Roman"/>
          <w:spacing w:val="4"/>
        </w:rPr>
        <w:t xml:space="preserve"> </w:t>
      </w:r>
      <w:r w:rsidRPr="007D4277">
        <w:rPr>
          <w:rFonts w:eastAsia="Times New Roman"/>
        </w:rPr>
        <w:t>Quote</w:t>
      </w:r>
      <w:r w:rsidR="00B3353F">
        <w:rPr>
          <w:rFonts w:eastAsia="Times New Roman"/>
        </w:rPr>
        <w:t>/Proposal</w:t>
      </w:r>
      <w:r w:rsidRPr="007D4277">
        <w:rPr>
          <w:rFonts w:eastAsia="Times New Roman"/>
        </w:rPr>
        <w:t xml:space="preserve"> (RF</w:t>
      </w:r>
      <w:r w:rsidRPr="007D4277">
        <w:rPr>
          <w:rFonts w:eastAsia="Times New Roman"/>
          <w:spacing w:val="3"/>
        </w:rPr>
        <w:t>Q</w:t>
      </w:r>
      <w:r w:rsidR="00B3353F">
        <w:rPr>
          <w:rFonts w:eastAsia="Times New Roman"/>
          <w:spacing w:val="3"/>
        </w:rPr>
        <w:t>/RFP</w:t>
      </w:r>
      <w:r w:rsidRPr="007D4277">
        <w:rPr>
          <w:rFonts w:eastAsia="Times New Roman"/>
        </w:rPr>
        <w:t>)</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25"/>
        <w:gridCol w:w="5130"/>
      </w:tblGrid>
      <w:tr w:rsidR="00750C20" w:rsidRPr="00C75F0D" w14:paraId="7F924EAA" w14:textId="77777777" w:rsidTr="00F22103">
        <w:trPr>
          <w:cantSplit/>
          <w:jc w:val="center"/>
        </w:trPr>
        <w:tc>
          <w:tcPr>
            <w:tcW w:w="4225" w:type="dxa"/>
            <w:tcMar>
              <w:right w:w="43" w:type="dxa"/>
            </w:tcMar>
          </w:tcPr>
          <w:p w14:paraId="6A913921" w14:textId="77777777" w:rsidR="00750C20" w:rsidRPr="00C75F0D" w:rsidRDefault="0036777F" w:rsidP="00C75F0D">
            <w:pPr>
              <w:spacing w:before="40" w:after="40" w:line="240" w:lineRule="auto"/>
              <w:ind w:right="-20"/>
              <w:rPr>
                <w:rFonts w:ascii="Cambria" w:eastAsia="Courier New" w:hAnsi="Cambria" w:cs="Arial"/>
              </w:rPr>
            </w:pPr>
            <w:r w:rsidRPr="00C75F0D">
              <w:rPr>
                <w:rFonts w:ascii="Cambria" w:eastAsia="Courier New" w:hAnsi="Cambria" w:cs="Arial"/>
              </w:rPr>
              <w:t>Commodity</w:t>
            </w:r>
            <w:r w:rsidR="00772CFF" w:rsidRPr="00C75F0D">
              <w:rPr>
                <w:rFonts w:ascii="Cambria" w:eastAsia="Courier New" w:hAnsi="Cambria" w:cs="Arial"/>
              </w:rPr>
              <w:t>/Service</w:t>
            </w:r>
            <w:r w:rsidRPr="00C75F0D">
              <w:rPr>
                <w:rFonts w:ascii="Cambria" w:eastAsia="Courier New" w:hAnsi="Cambria" w:cs="Arial"/>
                <w:spacing w:val="3"/>
              </w:rPr>
              <w:t xml:space="preserve"> </w:t>
            </w:r>
            <w:r w:rsidRPr="00C75F0D">
              <w:rPr>
                <w:rFonts w:ascii="Cambria" w:eastAsia="Courier New" w:hAnsi="Cambria" w:cs="Arial"/>
                <w:spacing w:val="-1"/>
              </w:rPr>
              <w:t>Required:</w:t>
            </w:r>
          </w:p>
        </w:tc>
        <w:tc>
          <w:tcPr>
            <w:tcW w:w="5130" w:type="dxa"/>
            <w:shd w:val="clear" w:color="auto" w:fill="F2F2F2" w:themeFill="background1" w:themeFillShade="F2"/>
          </w:tcPr>
          <w:p w14:paraId="60498579" w14:textId="1A7D1628" w:rsidR="00750C20" w:rsidRPr="00C75F0D" w:rsidRDefault="006D3EEB" w:rsidP="00C75F0D">
            <w:pPr>
              <w:spacing w:before="40" w:after="40" w:line="240" w:lineRule="auto"/>
              <w:rPr>
                <w:rFonts w:ascii="Cambria" w:hAnsi="Cambria"/>
              </w:rPr>
            </w:pPr>
            <w:r w:rsidRPr="006D3EEB">
              <w:rPr>
                <w:rFonts w:ascii="Cambria" w:hAnsi="Cambria"/>
              </w:rPr>
              <w:t>Develop Instructional Videos for Online Course on Formative Assessment for DepEd</w:t>
            </w:r>
          </w:p>
        </w:tc>
      </w:tr>
      <w:tr w:rsidR="00750C20" w:rsidRPr="00C75F0D" w14:paraId="4EA2D086" w14:textId="77777777" w:rsidTr="00F22103">
        <w:trPr>
          <w:cantSplit/>
          <w:jc w:val="center"/>
        </w:trPr>
        <w:tc>
          <w:tcPr>
            <w:tcW w:w="4225" w:type="dxa"/>
            <w:tcMar>
              <w:right w:w="43" w:type="dxa"/>
            </w:tcMar>
          </w:tcPr>
          <w:p w14:paraId="2AE0DC8D" w14:textId="77777777" w:rsidR="00750C20" w:rsidRPr="00C75F0D" w:rsidRDefault="0036777F" w:rsidP="00C75F0D">
            <w:pPr>
              <w:spacing w:before="40" w:after="40" w:line="240" w:lineRule="auto"/>
              <w:ind w:right="-20"/>
              <w:rPr>
                <w:rFonts w:ascii="Cambria" w:eastAsia="Courier New" w:hAnsi="Cambria" w:cs="Arial"/>
              </w:rPr>
            </w:pPr>
            <w:r w:rsidRPr="00C75F0D">
              <w:rPr>
                <w:rFonts w:ascii="Cambria" w:eastAsia="Courier New" w:hAnsi="Cambria" w:cs="Arial"/>
              </w:rPr>
              <w:t>Type of Procuremen</w:t>
            </w:r>
            <w:r w:rsidRPr="00C75F0D">
              <w:rPr>
                <w:rFonts w:ascii="Cambria" w:eastAsia="Courier New" w:hAnsi="Cambria" w:cs="Arial"/>
                <w:spacing w:val="4"/>
              </w:rPr>
              <w:t>t</w:t>
            </w:r>
            <w:r w:rsidRPr="00C75F0D">
              <w:rPr>
                <w:rFonts w:ascii="Cambria" w:eastAsia="Courier New" w:hAnsi="Cambria" w:cs="Arial"/>
              </w:rPr>
              <w:t>:</w:t>
            </w:r>
          </w:p>
        </w:tc>
        <w:tc>
          <w:tcPr>
            <w:tcW w:w="5130" w:type="dxa"/>
            <w:shd w:val="clear" w:color="auto" w:fill="F2F2F2" w:themeFill="background1" w:themeFillShade="F2"/>
          </w:tcPr>
          <w:p w14:paraId="0F79CC64" w14:textId="435BBCB4" w:rsidR="00750C20" w:rsidRPr="00C75F0D" w:rsidRDefault="006D3EEB" w:rsidP="00C75F0D">
            <w:pPr>
              <w:spacing w:before="40" w:after="40" w:line="240" w:lineRule="auto"/>
              <w:rPr>
                <w:rFonts w:ascii="Cambria" w:hAnsi="Cambria"/>
                <w:bCs/>
              </w:rPr>
            </w:pPr>
            <w:r w:rsidRPr="006D3EEB">
              <w:rPr>
                <w:rFonts w:ascii="Cambria" w:hAnsi="Cambria"/>
                <w:bCs/>
              </w:rPr>
              <w:t>Subcontract</w:t>
            </w:r>
          </w:p>
        </w:tc>
      </w:tr>
      <w:tr w:rsidR="00750C20" w:rsidRPr="00C75F0D" w14:paraId="0125E367" w14:textId="77777777" w:rsidTr="00F22103">
        <w:trPr>
          <w:cantSplit/>
          <w:jc w:val="center"/>
        </w:trPr>
        <w:tc>
          <w:tcPr>
            <w:tcW w:w="4225" w:type="dxa"/>
            <w:tcMar>
              <w:right w:w="43" w:type="dxa"/>
            </w:tcMar>
          </w:tcPr>
          <w:p w14:paraId="5726875C" w14:textId="77777777" w:rsidR="00750C20" w:rsidRPr="00C75F0D" w:rsidRDefault="0036777F" w:rsidP="00C75F0D">
            <w:pPr>
              <w:spacing w:before="40" w:after="40" w:line="240" w:lineRule="auto"/>
              <w:ind w:right="-20"/>
              <w:rPr>
                <w:rFonts w:ascii="Cambria" w:eastAsia="Courier New" w:hAnsi="Cambria" w:cs="Arial"/>
              </w:rPr>
            </w:pPr>
            <w:r w:rsidRPr="00C75F0D">
              <w:rPr>
                <w:rFonts w:ascii="Cambria" w:eastAsia="Courier New" w:hAnsi="Cambria" w:cs="Arial"/>
              </w:rPr>
              <w:t>Type of Contrac</w:t>
            </w:r>
            <w:r w:rsidRPr="00C75F0D">
              <w:rPr>
                <w:rFonts w:ascii="Cambria" w:eastAsia="Courier New" w:hAnsi="Cambria" w:cs="Arial"/>
                <w:spacing w:val="3"/>
              </w:rPr>
              <w:t>t</w:t>
            </w:r>
            <w:r w:rsidRPr="00C75F0D">
              <w:rPr>
                <w:rFonts w:ascii="Cambria" w:eastAsia="Courier New" w:hAnsi="Cambria" w:cs="Arial"/>
              </w:rPr>
              <w:t>:</w:t>
            </w:r>
          </w:p>
        </w:tc>
        <w:tc>
          <w:tcPr>
            <w:tcW w:w="5130" w:type="dxa"/>
            <w:shd w:val="clear" w:color="auto" w:fill="F2F2F2" w:themeFill="background1" w:themeFillShade="F2"/>
          </w:tcPr>
          <w:p w14:paraId="7C23B6B9" w14:textId="5F0E3B0D" w:rsidR="00750C20" w:rsidRPr="00C75F0D" w:rsidRDefault="006D3EEB" w:rsidP="00C75F0D">
            <w:pPr>
              <w:spacing w:before="40" w:after="40" w:line="240" w:lineRule="auto"/>
              <w:rPr>
                <w:rFonts w:ascii="Cambria" w:hAnsi="Cambria"/>
              </w:rPr>
            </w:pPr>
            <w:r w:rsidRPr="006D3EEB">
              <w:rPr>
                <w:rFonts w:ascii="Cambria" w:hAnsi="Cambria"/>
              </w:rPr>
              <w:t>Firm Fixed Price</w:t>
            </w:r>
          </w:p>
        </w:tc>
      </w:tr>
      <w:tr w:rsidR="00750C20" w:rsidRPr="00C75F0D" w14:paraId="61B80E7C" w14:textId="77777777" w:rsidTr="00F22103">
        <w:trPr>
          <w:cantSplit/>
          <w:jc w:val="center"/>
        </w:trPr>
        <w:tc>
          <w:tcPr>
            <w:tcW w:w="4225" w:type="dxa"/>
            <w:tcMar>
              <w:right w:w="43" w:type="dxa"/>
            </w:tcMar>
          </w:tcPr>
          <w:p w14:paraId="25919433" w14:textId="77777777" w:rsidR="00750C20" w:rsidRPr="00C75F0D" w:rsidRDefault="0036777F" w:rsidP="00C75F0D">
            <w:pPr>
              <w:spacing w:before="40" w:after="40" w:line="240" w:lineRule="auto"/>
              <w:ind w:right="-20"/>
              <w:rPr>
                <w:rFonts w:ascii="Cambria" w:eastAsia="Courier New" w:hAnsi="Cambria" w:cs="Arial"/>
              </w:rPr>
            </w:pPr>
            <w:r w:rsidRPr="00C75F0D">
              <w:rPr>
                <w:rFonts w:ascii="Cambria" w:eastAsia="Courier New" w:hAnsi="Cambria" w:cs="Arial"/>
              </w:rPr>
              <w:t>Term of Contract:</w:t>
            </w:r>
          </w:p>
        </w:tc>
        <w:tc>
          <w:tcPr>
            <w:tcW w:w="5130" w:type="dxa"/>
            <w:shd w:val="clear" w:color="auto" w:fill="F2F2F2" w:themeFill="background1" w:themeFillShade="F2"/>
          </w:tcPr>
          <w:p w14:paraId="5CEF41B1" w14:textId="40A42B5E" w:rsidR="00750C20" w:rsidRPr="00C75F0D" w:rsidRDefault="006D3EEB" w:rsidP="00C75F0D">
            <w:pPr>
              <w:spacing w:before="40" w:after="40" w:line="240" w:lineRule="auto"/>
              <w:rPr>
                <w:rFonts w:ascii="Cambria" w:hAnsi="Cambria"/>
              </w:rPr>
            </w:pPr>
            <w:r w:rsidRPr="006D3EEB">
              <w:rPr>
                <w:rFonts w:ascii="Cambria" w:hAnsi="Cambria"/>
              </w:rPr>
              <w:t>Estimated January 10th - February 18, 2022</w:t>
            </w:r>
          </w:p>
        </w:tc>
      </w:tr>
      <w:tr w:rsidR="00750C20" w:rsidRPr="00C75F0D" w14:paraId="43DB0944" w14:textId="77777777" w:rsidTr="00F22103">
        <w:trPr>
          <w:cantSplit/>
          <w:jc w:val="center"/>
        </w:trPr>
        <w:tc>
          <w:tcPr>
            <w:tcW w:w="4225" w:type="dxa"/>
            <w:tcMar>
              <w:right w:w="43" w:type="dxa"/>
            </w:tcMar>
          </w:tcPr>
          <w:p w14:paraId="6D1091D9" w14:textId="77777777" w:rsidR="00750C20" w:rsidRPr="00C75F0D" w:rsidRDefault="0036777F" w:rsidP="00C75F0D">
            <w:pPr>
              <w:spacing w:before="40" w:after="40" w:line="240" w:lineRule="auto"/>
              <w:ind w:right="-20"/>
              <w:rPr>
                <w:rFonts w:ascii="Cambria" w:eastAsia="Courier New" w:hAnsi="Cambria" w:cs="Arial"/>
              </w:rPr>
            </w:pPr>
            <w:r w:rsidRPr="00C75F0D">
              <w:rPr>
                <w:rFonts w:ascii="Cambria" w:eastAsia="Courier New" w:hAnsi="Cambria" w:cs="Arial"/>
              </w:rPr>
              <w:t>Contract Fundin</w:t>
            </w:r>
            <w:r w:rsidRPr="00C75F0D">
              <w:rPr>
                <w:rFonts w:ascii="Cambria" w:eastAsia="Courier New" w:hAnsi="Cambria" w:cs="Arial"/>
                <w:spacing w:val="3"/>
              </w:rPr>
              <w:t>g</w:t>
            </w:r>
            <w:r w:rsidRPr="00C75F0D">
              <w:rPr>
                <w:rFonts w:ascii="Cambria" w:eastAsia="Courier New" w:hAnsi="Cambria" w:cs="Arial"/>
              </w:rPr>
              <w:t>:</w:t>
            </w:r>
          </w:p>
        </w:tc>
        <w:tc>
          <w:tcPr>
            <w:tcW w:w="5130" w:type="dxa"/>
            <w:shd w:val="clear" w:color="auto" w:fill="F2F2F2" w:themeFill="background1" w:themeFillShade="F2"/>
          </w:tcPr>
          <w:p w14:paraId="2FB813C4" w14:textId="174DB953" w:rsidR="00750C20" w:rsidRPr="00C75F0D" w:rsidRDefault="006D3EEB" w:rsidP="00C75F0D">
            <w:pPr>
              <w:spacing w:before="40" w:after="40" w:line="240" w:lineRule="auto"/>
              <w:rPr>
                <w:rFonts w:ascii="Cambria" w:hAnsi="Cambria"/>
              </w:rPr>
            </w:pPr>
            <w:r>
              <w:rPr>
                <w:rFonts w:ascii="Cambria" w:hAnsi="Cambria"/>
              </w:rPr>
              <w:t>USAID</w:t>
            </w:r>
          </w:p>
        </w:tc>
      </w:tr>
      <w:tr w:rsidR="00750C20" w:rsidRPr="00C75F0D" w14:paraId="5CEF362C" w14:textId="77777777" w:rsidTr="00F22103">
        <w:trPr>
          <w:cantSplit/>
          <w:jc w:val="center"/>
        </w:trPr>
        <w:tc>
          <w:tcPr>
            <w:tcW w:w="4225" w:type="dxa"/>
            <w:tcMar>
              <w:right w:w="43" w:type="dxa"/>
            </w:tcMar>
          </w:tcPr>
          <w:p w14:paraId="44FF3EFC" w14:textId="77777777" w:rsidR="00750C20" w:rsidRPr="00C75F0D" w:rsidRDefault="007D4277" w:rsidP="00C75F0D">
            <w:pPr>
              <w:spacing w:before="40" w:after="40" w:line="240" w:lineRule="auto"/>
              <w:ind w:right="-20"/>
              <w:rPr>
                <w:rFonts w:ascii="Cambria" w:eastAsia="Courier New" w:hAnsi="Cambria" w:cs="Arial"/>
              </w:rPr>
            </w:pPr>
            <w:r w:rsidRPr="00C75F0D">
              <w:rPr>
                <w:rFonts w:ascii="Cambria" w:eastAsia="Courier New" w:hAnsi="Cambria" w:cs="Arial"/>
              </w:rPr>
              <w:t>This Procurement supports:</w:t>
            </w:r>
          </w:p>
        </w:tc>
        <w:tc>
          <w:tcPr>
            <w:tcW w:w="5130" w:type="dxa"/>
            <w:shd w:val="clear" w:color="auto" w:fill="F2F2F2" w:themeFill="background1" w:themeFillShade="F2"/>
          </w:tcPr>
          <w:p w14:paraId="0F2015C1" w14:textId="1EF0908A" w:rsidR="00750C20" w:rsidRPr="00C75F0D" w:rsidRDefault="006D3EEB" w:rsidP="00C75F0D">
            <w:pPr>
              <w:spacing w:before="40" w:after="40" w:line="240" w:lineRule="auto"/>
              <w:rPr>
                <w:rFonts w:ascii="Cambria" w:hAnsi="Cambria"/>
              </w:rPr>
            </w:pPr>
            <w:r w:rsidRPr="006D3EEB">
              <w:rPr>
                <w:rFonts w:ascii="Cambria" w:hAnsi="Cambria"/>
              </w:rPr>
              <w:t>ACR Asia Philippines</w:t>
            </w:r>
          </w:p>
        </w:tc>
      </w:tr>
      <w:tr w:rsidR="00750C20" w:rsidRPr="00C75F0D" w14:paraId="1754EA5E" w14:textId="77777777" w:rsidTr="00F22103">
        <w:trPr>
          <w:cantSplit/>
          <w:jc w:val="center"/>
        </w:trPr>
        <w:tc>
          <w:tcPr>
            <w:tcW w:w="4225" w:type="dxa"/>
            <w:tcMar>
              <w:right w:w="43" w:type="dxa"/>
            </w:tcMar>
          </w:tcPr>
          <w:p w14:paraId="5FFE2481" w14:textId="77777777" w:rsidR="00750C20" w:rsidRPr="00C75F0D" w:rsidRDefault="00455180" w:rsidP="00C75F0D">
            <w:pPr>
              <w:spacing w:before="40" w:after="40" w:line="240" w:lineRule="auto"/>
              <w:ind w:right="-20"/>
              <w:rPr>
                <w:rFonts w:ascii="Cambria" w:eastAsia="Courier New" w:hAnsi="Cambria" w:cs="Arial"/>
              </w:rPr>
            </w:pPr>
            <w:r>
              <w:rPr>
                <w:rFonts w:ascii="Cambria" w:eastAsia="Courier New" w:hAnsi="Cambria" w:cs="Arial"/>
              </w:rPr>
              <w:t>Submit Proposal t</w:t>
            </w:r>
            <w:r w:rsidR="0036777F" w:rsidRPr="00C75F0D">
              <w:rPr>
                <w:rFonts w:ascii="Cambria" w:eastAsia="Courier New" w:hAnsi="Cambria" w:cs="Arial"/>
              </w:rPr>
              <w:t>o:</w:t>
            </w:r>
          </w:p>
        </w:tc>
        <w:tc>
          <w:tcPr>
            <w:tcW w:w="5130" w:type="dxa"/>
            <w:shd w:val="clear" w:color="auto" w:fill="F2F2F2" w:themeFill="background1" w:themeFillShade="F2"/>
          </w:tcPr>
          <w:p w14:paraId="2257C944" w14:textId="77777777" w:rsidR="006D3EEB" w:rsidRPr="006D3EEB" w:rsidRDefault="006D3EEB" w:rsidP="006D3EEB">
            <w:pPr>
              <w:spacing w:before="40" w:after="40" w:line="240" w:lineRule="auto"/>
              <w:rPr>
                <w:rFonts w:ascii="Cambria" w:hAnsi="Cambria"/>
              </w:rPr>
            </w:pPr>
            <w:r w:rsidRPr="006D3EEB">
              <w:rPr>
                <w:rFonts w:ascii="Cambria" w:hAnsi="Cambria"/>
              </w:rPr>
              <w:t>Ana Robledo arobledo@rti.org</w:t>
            </w:r>
          </w:p>
          <w:p w14:paraId="33CB3FA2" w14:textId="1CD0F3AC" w:rsidR="00750C20" w:rsidRPr="00C75F0D" w:rsidRDefault="006D3EEB" w:rsidP="006D3EEB">
            <w:pPr>
              <w:spacing w:before="40" w:after="40" w:line="240" w:lineRule="auto"/>
              <w:rPr>
                <w:rFonts w:ascii="Cambria" w:hAnsi="Cambria"/>
              </w:rPr>
            </w:pPr>
            <w:r w:rsidRPr="006D3EEB">
              <w:rPr>
                <w:rFonts w:ascii="Cambria" w:hAnsi="Cambria"/>
              </w:rPr>
              <w:t>Siobhan McGowan smcogwan@rti.oeg</w:t>
            </w:r>
          </w:p>
        </w:tc>
      </w:tr>
      <w:tr w:rsidR="00750C20" w:rsidRPr="00C75F0D" w14:paraId="31D9B186" w14:textId="77777777" w:rsidTr="00F22103">
        <w:trPr>
          <w:cantSplit/>
          <w:jc w:val="center"/>
        </w:trPr>
        <w:tc>
          <w:tcPr>
            <w:tcW w:w="4225" w:type="dxa"/>
            <w:tcMar>
              <w:right w:w="43" w:type="dxa"/>
            </w:tcMar>
          </w:tcPr>
          <w:p w14:paraId="2FAFDAB0" w14:textId="77777777" w:rsidR="00750C20" w:rsidRPr="00C75F0D" w:rsidRDefault="0036777F" w:rsidP="00C75F0D">
            <w:pPr>
              <w:spacing w:before="40" w:after="40" w:line="240" w:lineRule="auto"/>
              <w:ind w:right="-20"/>
              <w:rPr>
                <w:rFonts w:ascii="Cambria" w:eastAsia="Courier New" w:hAnsi="Cambria" w:cs="Arial"/>
              </w:rPr>
            </w:pPr>
            <w:r w:rsidRPr="00C75F0D">
              <w:rPr>
                <w:rFonts w:ascii="Cambria" w:eastAsia="Courier New" w:hAnsi="Cambria" w:cs="Arial"/>
              </w:rPr>
              <w:t>Date of Issue of RFP:</w:t>
            </w:r>
          </w:p>
        </w:tc>
        <w:tc>
          <w:tcPr>
            <w:tcW w:w="5130" w:type="dxa"/>
            <w:shd w:val="clear" w:color="auto" w:fill="F2F2F2" w:themeFill="background1" w:themeFillShade="F2"/>
          </w:tcPr>
          <w:p w14:paraId="086550CE" w14:textId="22D62F13" w:rsidR="00750C20" w:rsidRPr="00C75F0D" w:rsidRDefault="006D3EEB" w:rsidP="00C75F0D">
            <w:pPr>
              <w:spacing w:before="40" w:after="40" w:line="240" w:lineRule="auto"/>
              <w:rPr>
                <w:rFonts w:ascii="Cambria" w:hAnsi="Cambria"/>
              </w:rPr>
            </w:pPr>
            <w:r>
              <w:rPr>
                <w:rFonts w:ascii="Cambria" w:hAnsi="Cambria"/>
              </w:rPr>
              <w:t>November 19</w:t>
            </w:r>
            <w:r w:rsidRPr="006D3EEB">
              <w:rPr>
                <w:rFonts w:ascii="Cambria" w:hAnsi="Cambria"/>
                <w:vertAlign w:val="superscript"/>
              </w:rPr>
              <w:t>th</w:t>
            </w:r>
            <w:r>
              <w:rPr>
                <w:rFonts w:ascii="Cambria" w:hAnsi="Cambria"/>
              </w:rPr>
              <w:t xml:space="preserve"> 2021</w:t>
            </w:r>
          </w:p>
        </w:tc>
      </w:tr>
      <w:tr w:rsidR="00642302" w:rsidRPr="00C75F0D" w14:paraId="7BAF8052" w14:textId="77777777" w:rsidTr="00F22103">
        <w:trPr>
          <w:cantSplit/>
          <w:jc w:val="center"/>
        </w:trPr>
        <w:tc>
          <w:tcPr>
            <w:tcW w:w="4225" w:type="dxa"/>
            <w:tcMar>
              <w:right w:w="43" w:type="dxa"/>
            </w:tcMar>
          </w:tcPr>
          <w:p w14:paraId="077C2E7C" w14:textId="77777777" w:rsidR="00642302" w:rsidRPr="00C75F0D" w:rsidRDefault="00642302" w:rsidP="00C75F0D">
            <w:pPr>
              <w:spacing w:before="40" w:after="40" w:line="240" w:lineRule="auto"/>
              <w:ind w:right="-20"/>
              <w:rPr>
                <w:rFonts w:ascii="Cambria" w:eastAsia="Courier New" w:hAnsi="Cambria" w:cs="Arial"/>
                <w:spacing w:val="-1"/>
                <w:position w:val="1"/>
              </w:rPr>
            </w:pPr>
            <w:r w:rsidRPr="00C75F0D">
              <w:rPr>
                <w:rFonts w:ascii="Cambria" w:eastAsia="Courier New" w:hAnsi="Cambria" w:cs="Arial"/>
                <w:spacing w:val="-1"/>
                <w:position w:val="1"/>
              </w:rPr>
              <w:t>Date Questions from Supplier Due</w:t>
            </w:r>
            <w:r w:rsidR="00455180">
              <w:rPr>
                <w:rFonts w:ascii="Cambria" w:eastAsia="Courier New" w:hAnsi="Cambria" w:cs="Arial"/>
                <w:spacing w:val="-1"/>
                <w:position w:val="1"/>
              </w:rPr>
              <w:t>:</w:t>
            </w:r>
          </w:p>
        </w:tc>
        <w:tc>
          <w:tcPr>
            <w:tcW w:w="5130" w:type="dxa"/>
            <w:shd w:val="clear" w:color="auto" w:fill="F2F2F2" w:themeFill="background1" w:themeFillShade="F2"/>
          </w:tcPr>
          <w:p w14:paraId="4210057E" w14:textId="273C70B5" w:rsidR="00642302" w:rsidRPr="00455180" w:rsidRDefault="006D3EEB" w:rsidP="00C75F0D">
            <w:pPr>
              <w:spacing w:before="40" w:after="40" w:line="240" w:lineRule="auto"/>
              <w:rPr>
                <w:rFonts w:ascii="Cambria" w:hAnsi="Cambria"/>
              </w:rPr>
            </w:pPr>
            <w:r w:rsidRPr="006D3EEB">
              <w:rPr>
                <w:rFonts w:ascii="Cambria" w:hAnsi="Cambria"/>
              </w:rPr>
              <w:t>November 29th 2021</w:t>
            </w:r>
          </w:p>
        </w:tc>
      </w:tr>
      <w:tr w:rsidR="00750C20" w:rsidRPr="00C75F0D" w14:paraId="0AFF0128" w14:textId="77777777" w:rsidTr="00F22103">
        <w:trPr>
          <w:cantSplit/>
          <w:jc w:val="center"/>
        </w:trPr>
        <w:tc>
          <w:tcPr>
            <w:tcW w:w="4225" w:type="dxa"/>
            <w:tcMar>
              <w:right w:w="43" w:type="dxa"/>
            </w:tcMar>
          </w:tcPr>
          <w:p w14:paraId="16DAC9EB" w14:textId="77777777" w:rsidR="00750C20" w:rsidRPr="00C75F0D" w:rsidRDefault="000057D3" w:rsidP="00C75F0D">
            <w:pPr>
              <w:spacing w:before="40" w:after="40" w:line="240" w:lineRule="auto"/>
              <w:ind w:right="-20"/>
              <w:rPr>
                <w:rFonts w:ascii="Cambria" w:eastAsia="Courier New" w:hAnsi="Cambria" w:cs="Arial"/>
              </w:rPr>
            </w:pPr>
            <w:r w:rsidRPr="00C75F0D">
              <w:rPr>
                <w:rFonts w:ascii="Cambria" w:eastAsia="Courier New" w:hAnsi="Cambria" w:cs="Arial"/>
                <w:spacing w:val="-1"/>
                <w:position w:val="1"/>
              </w:rPr>
              <w:t>D</w:t>
            </w:r>
            <w:r w:rsidR="0036777F" w:rsidRPr="00C75F0D">
              <w:rPr>
                <w:rFonts w:ascii="Cambria" w:eastAsia="Courier New" w:hAnsi="Cambria" w:cs="Arial"/>
                <w:spacing w:val="-1"/>
                <w:position w:val="1"/>
              </w:rPr>
              <w:t>at</w:t>
            </w:r>
            <w:r w:rsidR="0036777F" w:rsidRPr="00C75F0D">
              <w:rPr>
                <w:rFonts w:ascii="Cambria" w:eastAsia="Courier New" w:hAnsi="Cambria" w:cs="Arial"/>
                <w:position w:val="1"/>
              </w:rPr>
              <w:t>e</w:t>
            </w:r>
            <w:r w:rsidR="0036777F" w:rsidRPr="00C75F0D">
              <w:rPr>
                <w:rFonts w:ascii="Cambria" w:eastAsia="Courier New" w:hAnsi="Cambria" w:cs="Arial"/>
                <w:spacing w:val="4"/>
                <w:position w:val="1"/>
              </w:rPr>
              <w:t xml:space="preserve"> </w:t>
            </w:r>
            <w:r w:rsidR="0036777F" w:rsidRPr="00C75F0D">
              <w:rPr>
                <w:rFonts w:ascii="Cambria" w:eastAsia="Courier New" w:hAnsi="Cambria" w:cs="Arial"/>
                <w:position w:val="1"/>
              </w:rPr>
              <w:t>Proposal Du</w:t>
            </w:r>
            <w:r w:rsidR="0036777F" w:rsidRPr="00C75F0D">
              <w:rPr>
                <w:rFonts w:ascii="Cambria" w:eastAsia="Courier New" w:hAnsi="Cambria" w:cs="Arial"/>
                <w:spacing w:val="4"/>
                <w:position w:val="1"/>
              </w:rPr>
              <w:t>e</w:t>
            </w:r>
            <w:r w:rsidR="0036777F" w:rsidRPr="00C75F0D">
              <w:rPr>
                <w:rFonts w:ascii="Cambria" w:eastAsia="Courier New" w:hAnsi="Cambria" w:cs="Arial"/>
                <w:position w:val="1"/>
              </w:rPr>
              <w:t>:</w:t>
            </w:r>
          </w:p>
        </w:tc>
        <w:tc>
          <w:tcPr>
            <w:tcW w:w="5130" w:type="dxa"/>
            <w:shd w:val="clear" w:color="auto" w:fill="F2F2F2" w:themeFill="background1" w:themeFillShade="F2"/>
          </w:tcPr>
          <w:p w14:paraId="62810739" w14:textId="08CBD3E2" w:rsidR="00750C20" w:rsidRPr="00455180" w:rsidRDefault="006D3EEB" w:rsidP="00C75F0D">
            <w:pPr>
              <w:spacing w:before="40" w:after="40" w:line="240" w:lineRule="auto"/>
              <w:rPr>
                <w:rFonts w:ascii="Cambria" w:hAnsi="Cambria"/>
              </w:rPr>
            </w:pPr>
            <w:r w:rsidRPr="006D3EEB">
              <w:rPr>
                <w:rFonts w:ascii="Cambria" w:hAnsi="Cambria"/>
              </w:rPr>
              <w:t>December 3rd 2021</w:t>
            </w:r>
          </w:p>
        </w:tc>
      </w:tr>
      <w:tr w:rsidR="00AE2CDE" w:rsidRPr="00C75F0D" w14:paraId="3FBEE8FC" w14:textId="77777777" w:rsidTr="00F22103">
        <w:trPr>
          <w:cantSplit/>
          <w:jc w:val="center"/>
        </w:trPr>
        <w:tc>
          <w:tcPr>
            <w:tcW w:w="4225" w:type="dxa"/>
            <w:tcMar>
              <w:right w:w="43" w:type="dxa"/>
            </w:tcMar>
          </w:tcPr>
          <w:p w14:paraId="73DC2123" w14:textId="77777777" w:rsidR="00AE2CDE" w:rsidRPr="00C75F0D" w:rsidRDefault="00F22103" w:rsidP="00F31D85">
            <w:pPr>
              <w:spacing w:before="40" w:after="40" w:line="240" w:lineRule="auto"/>
              <w:rPr>
                <w:rFonts w:ascii="Cambria" w:hAnsi="Cambria" w:cs="Arial"/>
              </w:rPr>
            </w:pPr>
            <w:r>
              <w:rPr>
                <w:rFonts w:ascii="Cambria" w:hAnsi="Cambria" w:cs="Arial"/>
              </w:rPr>
              <w:t xml:space="preserve">Approximate </w:t>
            </w:r>
            <w:r w:rsidR="00AE2CDE" w:rsidRPr="00C75F0D">
              <w:rPr>
                <w:rFonts w:ascii="Cambria" w:hAnsi="Cambria" w:cs="Arial"/>
              </w:rPr>
              <w:t xml:space="preserve">Date Purchase Order Issued to </w:t>
            </w:r>
            <w:r w:rsidR="00F31D85">
              <w:rPr>
                <w:rFonts w:ascii="Cambria" w:hAnsi="Cambria" w:cs="Arial"/>
              </w:rPr>
              <w:t>Successful Bidder</w:t>
            </w:r>
            <w:r w:rsidR="00AE2CDE" w:rsidRPr="00C75F0D">
              <w:rPr>
                <w:rFonts w:ascii="Cambria" w:hAnsi="Cambria" w:cs="Arial"/>
              </w:rPr>
              <w:t>(s)</w:t>
            </w:r>
            <w:r w:rsidR="00455180">
              <w:rPr>
                <w:rFonts w:ascii="Cambria" w:hAnsi="Cambria" w:cs="Arial"/>
              </w:rPr>
              <w:t>:</w:t>
            </w:r>
          </w:p>
        </w:tc>
        <w:tc>
          <w:tcPr>
            <w:tcW w:w="5130" w:type="dxa"/>
            <w:shd w:val="clear" w:color="auto" w:fill="F2F2F2" w:themeFill="background1" w:themeFillShade="F2"/>
          </w:tcPr>
          <w:p w14:paraId="5EF0321A" w14:textId="23E226DF" w:rsidR="00AE2CDE" w:rsidRPr="00C75F0D" w:rsidRDefault="006D3EEB" w:rsidP="00C75F0D">
            <w:pPr>
              <w:spacing w:before="40" w:after="40" w:line="240" w:lineRule="auto"/>
              <w:rPr>
                <w:rFonts w:ascii="Cambria" w:hAnsi="Cambria"/>
                <w:b/>
                <w:spacing w:val="-1"/>
              </w:rPr>
            </w:pPr>
            <w:r w:rsidRPr="006D3EEB">
              <w:rPr>
                <w:rFonts w:ascii="Cambria" w:hAnsi="Cambria"/>
                <w:b/>
                <w:spacing w:val="-1"/>
              </w:rPr>
              <w:t>January 10th 2022</w:t>
            </w:r>
          </w:p>
        </w:tc>
      </w:tr>
    </w:tbl>
    <w:p w14:paraId="19FCE7B6" w14:textId="77777777" w:rsidR="00471414" w:rsidRDefault="00471414" w:rsidP="000C68B9">
      <w:pPr>
        <w:spacing w:after="0" w:line="240" w:lineRule="auto"/>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25"/>
        <w:gridCol w:w="5135"/>
      </w:tblGrid>
      <w:tr w:rsidR="00455180" w:rsidRPr="00C75F0D" w14:paraId="61229137" w14:textId="77777777" w:rsidTr="00455180">
        <w:trPr>
          <w:cantSplit/>
          <w:jc w:val="center"/>
        </w:trPr>
        <w:tc>
          <w:tcPr>
            <w:tcW w:w="9360" w:type="dxa"/>
            <w:gridSpan w:val="2"/>
          </w:tcPr>
          <w:p w14:paraId="1651F4A1" w14:textId="77777777" w:rsidR="00455180" w:rsidRPr="000C68B9" w:rsidRDefault="00455180" w:rsidP="00C75F0D">
            <w:pPr>
              <w:spacing w:before="40" w:after="40" w:line="240" w:lineRule="auto"/>
              <w:ind w:right="-20"/>
              <w:rPr>
                <w:rFonts w:ascii="Cambria" w:eastAsia="Times New Roman" w:hAnsi="Cambria" w:cs="Arial"/>
                <w:b/>
                <w:bCs/>
              </w:rPr>
            </w:pPr>
            <w:r w:rsidRPr="000C68B9">
              <w:rPr>
                <w:rFonts w:ascii="Cambria" w:eastAsia="Courier New" w:hAnsi="Cambria" w:cs="Arial"/>
                <w:b/>
                <w:bCs/>
              </w:rPr>
              <w:t>Method of Submittal:</w:t>
            </w:r>
          </w:p>
        </w:tc>
      </w:tr>
      <w:tr w:rsidR="00455180" w:rsidRPr="00C75F0D" w14:paraId="0B707DF7" w14:textId="77777777" w:rsidTr="00455180">
        <w:trPr>
          <w:cantSplit/>
          <w:jc w:val="center"/>
        </w:trPr>
        <w:tc>
          <w:tcPr>
            <w:tcW w:w="9360" w:type="dxa"/>
            <w:gridSpan w:val="2"/>
            <w:shd w:val="clear" w:color="auto" w:fill="F2F2F2" w:themeFill="background1" w:themeFillShade="F2"/>
          </w:tcPr>
          <w:p w14:paraId="0629C4D3" w14:textId="60C1390F" w:rsidR="00455180" w:rsidRPr="00C75F0D" w:rsidRDefault="006D3EEB" w:rsidP="00455180">
            <w:pPr>
              <w:spacing w:before="40" w:after="40" w:line="240" w:lineRule="auto"/>
              <w:jc w:val="both"/>
              <w:rPr>
                <w:rFonts w:ascii="Cambria" w:eastAsia="Courier New" w:hAnsi="Cambria" w:cs="Arial"/>
              </w:rPr>
            </w:pPr>
            <w:r>
              <w:rPr>
                <w:rFonts w:ascii="Cambria" w:eastAsia="Courier New" w:hAnsi="Cambria" w:cs="Arial"/>
              </w:rPr>
              <w:t xml:space="preserve">Email to Siobhan McGowan and Ana Robledo </w:t>
            </w:r>
          </w:p>
        </w:tc>
      </w:tr>
      <w:tr w:rsidR="00455180" w:rsidRPr="00C75F0D" w14:paraId="29DE7C25" w14:textId="77777777" w:rsidTr="00455180">
        <w:trPr>
          <w:cantSplit/>
          <w:jc w:val="center"/>
        </w:trPr>
        <w:tc>
          <w:tcPr>
            <w:tcW w:w="9360" w:type="dxa"/>
            <w:gridSpan w:val="2"/>
          </w:tcPr>
          <w:p w14:paraId="759D1FC1" w14:textId="77777777" w:rsidR="00455180" w:rsidRPr="00C75F0D" w:rsidRDefault="00455180" w:rsidP="00455180">
            <w:pPr>
              <w:spacing w:before="40" w:after="40" w:line="240" w:lineRule="auto"/>
              <w:jc w:val="both"/>
              <w:rPr>
                <w:rFonts w:ascii="Cambria" w:eastAsia="Times New Roman" w:hAnsi="Cambria" w:cs="Arial"/>
                <w:spacing w:val="3"/>
              </w:rPr>
            </w:pPr>
            <w:r w:rsidRPr="00C75F0D">
              <w:rPr>
                <w:rFonts w:ascii="Cambria" w:eastAsia="Times New Roman" w:hAnsi="Cambria" w:cs="Arial"/>
                <w:spacing w:val="-1"/>
              </w:rPr>
              <w:t>Resp</w:t>
            </w:r>
            <w:r w:rsidRPr="00C75F0D">
              <w:rPr>
                <w:rFonts w:ascii="Cambria" w:eastAsia="Times New Roman" w:hAnsi="Cambria" w:cs="Arial"/>
              </w:rPr>
              <w:t>o</w:t>
            </w:r>
            <w:r w:rsidRPr="00C75F0D">
              <w:rPr>
                <w:rFonts w:ascii="Cambria" w:eastAsia="Times New Roman" w:hAnsi="Cambria" w:cs="Arial"/>
                <w:spacing w:val="-3"/>
              </w:rPr>
              <w:t>n</w:t>
            </w:r>
            <w:r w:rsidRPr="00C75F0D">
              <w:rPr>
                <w:rFonts w:ascii="Cambria" w:eastAsia="Times New Roman" w:hAnsi="Cambria" w:cs="Arial"/>
              </w:rPr>
              <w:t>d</w:t>
            </w:r>
            <w:r w:rsidRPr="00C75F0D">
              <w:rPr>
                <w:rFonts w:ascii="Cambria" w:eastAsia="Times New Roman" w:hAnsi="Cambria" w:cs="Arial"/>
                <w:spacing w:val="2"/>
              </w:rPr>
              <w:t xml:space="preserve"> </w:t>
            </w:r>
            <w:r w:rsidRPr="00C75F0D">
              <w:rPr>
                <w:rFonts w:ascii="Cambria" w:eastAsia="Times New Roman" w:hAnsi="Cambria" w:cs="Arial"/>
                <w:spacing w:val="-3"/>
              </w:rPr>
              <w:t>vi</w:t>
            </w:r>
            <w:r w:rsidRPr="00C75F0D">
              <w:rPr>
                <w:rFonts w:ascii="Cambria" w:eastAsia="Times New Roman" w:hAnsi="Cambria" w:cs="Arial"/>
              </w:rPr>
              <w:t>a</w:t>
            </w:r>
            <w:r w:rsidRPr="00C75F0D">
              <w:rPr>
                <w:rFonts w:ascii="Cambria" w:eastAsia="Times New Roman" w:hAnsi="Cambria" w:cs="Arial"/>
                <w:spacing w:val="2"/>
              </w:rPr>
              <w:t xml:space="preserve"> e</w:t>
            </w:r>
            <w:r w:rsidRPr="00C75F0D">
              <w:rPr>
                <w:rFonts w:ascii="Cambria" w:eastAsia="Times New Roman" w:hAnsi="Cambria" w:cs="Arial"/>
                <w:spacing w:val="3"/>
              </w:rPr>
              <w:t>-</w:t>
            </w:r>
            <w:r w:rsidRPr="00C75F0D">
              <w:rPr>
                <w:rFonts w:ascii="Cambria" w:eastAsia="Times New Roman" w:hAnsi="Cambria" w:cs="Arial"/>
                <w:spacing w:val="-1"/>
              </w:rPr>
              <w:t>mai</w:t>
            </w:r>
            <w:r w:rsidRPr="00C75F0D">
              <w:rPr>
                <w:rFonts w:ascii="Cambria" w:eastAsia="Times New Roman" w:hAnsi="Cambria" w:cs="Arial"/>
              </w:rPr>
              <w:t>l</w:t>
            </w:r>
            <w:r w:rsidRPr="00C75F0D">
              <w:rPr>
                <w:rFonts w:ascii="Cambria" w:eastAsia="Times New Roman" w:hAnsi="Cambria" w:cs="Arial"/>
                <w:spacing w:val="2"/>
              </w:rPr>
              <w:t xml:space="preserve"> </w:t>
            </w:r>
            <w:r w:rsidRPr="00C75F0D">
              <w:rPr>
                <w:rFonts w:ascii="Cambria" w:eastAsia="Times New Roman" w:hAnsi="Cambria" w:cs="Arial"/>
                <w:spacing w:val="-1"/>
              </w:rPr>
              <w:t>with</w:t>
            </w:r>
            <w:r w:rsidRPr="00C75F0D">
              <w:rPr>
                <w:rFonts w:ascii="Cambria" w:eastAsia="Times New Roman" w:hAnsi="Cambria" w:cs="Arial"/>
                <w:spacing w:val="2"/>
              </w:rPr>
              <w:t xml:space="preserve"> </w:t>
            </w:r>
            <w:r w:rsidRPr="00C75F0D">
              <w:rPr>
                <w:rFonts w:ascii="Cambria" w:eastAsia="Times New Roman" w:hAnsi="Cambria" w:cs="Arial"/>
                <w:spacing w:val="-1"/>
              </w:rPr>
              <w:t>attache</w:t>
            </w:r>
            <w:r w:rsidRPr="00C75F0D">
              <w:rPr>
                <w:rFonts w:ascii="Cambria" w:eastAsia="Times New Roman" w:hAnsi="Cambria" w:cs="Arial"/>
              </w:rPr>
              <w:t>d</w:t>
            </w:r>
            <w:r w:rsidRPr="00C75F0D">
              <w:rPr>
                <w:rFonts w:ascii="Cambria" w:eastAsia="Times New Roman" w:hAnsi="Cambria" w:cs="Arial"/>
                <w:spacing w:val="2"/>
              </w:rPr>
              <w:t xml:space="preserve"> </w:t>
            </w:r>
            <w:r w:rsidRPr="00C75F0D">
              <w:rPr>
                <w:rFonts w:ascii="Cambria" w:eastAsia="Times New Roman" w:hAnsi="Cambria" w:cs="Arial"/>
                <w:spacing w:val="-1"/>
              </w:rPr>
              <w:t>documen</w:t>
            </w:r>
            <w:r w:rsidRPr="00C75F0D">
              <w:rPr>
                <w:rFonts w:ascii="Cambria" w:eastAsia="Times New Roman" w:hAnsi="Cambria" w:cs="Arial"/>
              </w:rPr>
              <w:t>t</w:t>
            </w:r>
            <w:r w:rsidRPr="00C75F0D">
              <w:rPr>
                <w:rFonts w:ascii="Cambria" w:eastAsia="Times New Roman" w:hAnsi="Cambria" w:cs="Arial"/>
                <w:spacing w:val="2"/>
              </w:rPr>
              <w:t xml:space="preserve"> </w:t>
            </w:r>
            <w:r w:rsidRPr="00C75F0D">
              <w:rPr>
                <w:rFonts w:ascii="Cambria" w:eastAsia="Times New Roman" w:hAnsi="Cambria" w:cs="Arial"/>
                <w:spacing w:val="-1"/>
              </w:rPr>
              <w:t>i</w:t>
            </w:r>
            <w:r w:rsidRPr="00C75F0D">
              <w:rPr>
                <w:rFonts w:ascii="Cambria" w:eastAsia="Times New Roman" w:hAnsi="Cambria" w:cs="Arial"/>
              </w:rPr>
              <w:t>n</w:t>
            </w:r>
            <w:r w:rsidRPr="00C75F0D">
              <w:rPr>
                <w:rFonts w:ascii="Cambria" w:eastAsia="Times New Roman" w:hAnsi="Cambria" w:cs="Arial"/>
                <w:spacing w:val="2"/>
              </w:rPr>
              <w:t xml:space="preserve"> </w:t>
            </w:r>
            <w:r w:rsidRPr="00C75F0D">
              <w:rPr>
                <w:rFonts w:ascii="Cambria" w:eastAsia="Times New Roman" w:hAnsi="Cambria" w:cs="Arial"/>
                <w:spacing w:val="-1"/>
              </w:rPr>
              <w:t>M</w:t>
            </w:r>
            <w:r w:rsidRPr="00C75F0D">
              <w:rPr>
                <w:rFonts w:ascii="Cambria" w:eastAsia="Times New Roman" w:hAnsi="Cambria" w:cs="Arial"/>
              </w:rPr>
              <w:t>S</w:t>
            </w:r>
            <w:r w:rsidRPr="00C75F0D">
              <w:rPr>
                <w:rFonts w:ascii="Cambria" w:eastAsia="Times New Roman" w:hAnsi="Cambria" w:cs="Arial"/>
                <w:spacing w:val="2"/>
              </w:rPr>
              <w:t xml:space="preserve"> </w:t>
            </w:r>
            <w:r w:rsidRPr="00C75F0D">
              <w:rPr>
                <w:rFonts w:ascii="Cambria" w:eastAsia="Times New Roman" w:hAnsi="Cambria" w:cs="Arial"/>
                <w:spacing w:val="-1"/>
              </w:rPr>
              <w:t>Word / pdf format</w:t>
            </w:r>
            <w:r>
              <w:rPr>
                <w:rFonts w:ascii="Cambria" w:eastAsia="Times New Roman" w:hAnsi="Cambria" w:cs="Arial"/>
              </w:rPr>
              <w:t>.</w:t>
            </w:r>
            <w:r w:rsidRPr="00C75F0D">
              <w:rPr>
                <w:rFonts w:ascii="Cambria" w:eastAsia="Times New Roman" w:hAnsi="Cambria" w:cs="Arial"/>
                <w:spacing w:val="5"/>
              </w:rPr>
              <w:t xml:space="preserve"> </w:t>
            </w:r>
          </w:p>
          <w:p w14:paraId="27D823B4" w14:textId="7AA4BE25" w:rsidR="00455180" w:rsidRPr="00C75F0D" w:rsidRDefault="00455180" w:rsidP="00F31D85">
            <w:pPr>
              <w:spacing w:before="40" w:after="40" w:line="240" w:lineRule="auto"/>
              <w:jc w:val="both"/>
              <w:rPr>
                <w:rFonts w:ascii="Cambria" w:eastAsia="Courier New" w:hAnsi="Cambria" w:cs="Arial"/>
              </w:rPr>
            </w:pPr>
            <w:r w:rsidRPr="00C75F0D">
              <w:rPr>
                <w:rFonts w:ascii="Cambria" w:eastAsia="Times New Roman" w:hAnsi="Cambria" w:cs="Arial"/>
                <w:spacing w:val="3"/>
              </w:rPr>
              <w:t xml:space="preserve">The </w:t>
            </w:r>
            <w:r w:rsidR="00F31D85">
              <w:rPr>
                <w:rFonts w:ascii="Cambria" w:eastAsia="Times New Roman" w:hAnsi="Cambria" w:cs="Arial"/>
                <w:spacing w:val="-1"/>
              </w:rPr>
              <w:t>Bidder/Seller</w:t>
            </w:r>
            <w:r w:rsidRPr="00C75F0D">
              <w:rPr>
                <w:rFonts w:ascii="Cambria" w:eastAsia="Times New Roman" w:hAnsi="Cambria" w:cs="Arial"/>
                <w:spacing w:val="1"/>
              </w:rPr>
              <w:t xml:space="preserve"> </w:t>
            </w:r>
            <w:r w:rsidRPr="00C75F0D">
              <w:rPr>
                <w:rFonts w:ascii="Cambria" w:eastAsia="Times New Roman" w:hAnsi="Cambria" w:cs="Arial"/>
                <w:spacing w:val="-1"/>
              </w:rPr>
              <w:t>agree</w:t>
            </w:r>
            <w:r w:rsidRPr="00C75F0D">
              <w:rPr>
                <w:rFonts w:ascii="Cambria" w:eastAsia="Times New Roman" w:hAnsi="Cambria" w:cs="Arial"/>
              </w:rPr>
              <w:t>s</w:t>
            </w:r>
            <w:r w:rsidRPr="00C75F0D">
              <w:rPr>
                <w:rFonts w:ascii="Cambria" w:eastAsia="Times New Roman" w:hAnsi="Cambria" w:cs="Arial"/>
                <w:spacing w:val="1"/>
              </w:rPr>
              <w:t xml:space="preserve"> </w:t>
            </w:r>
            <w:r w:rsidRPr="00C75F0D">
              <w:rPr>
                <w:rFonts w:ascii="Cambria" w:eastAsia="Times New Roman" w:hAnsi="Cambria" w:cs="Arial"/>
                <w:spacing w:val="-1"/>
              </w:rPr>
              <w:t>t</w:t>
            </w:r>
            <w:r w:rsidRPr="00C75F0D">
              <w:rPr>
                <w:rFonts w:ascii="Cambria" w:eastAsia="Times New Roman" w:hAnsi="Cambria" w:cs="Arial"/>
              </w:rPr>
              <w:t>o</w:t>
            </w:r>
            <w:r w:rsidRPr="00C75F0D">
              <w:rPr>
                <w:rFonts w:ascii="Cambria" w:eastAsia="Times New Roman" w:hAnsi="Cambria" w:cs="Arial"/>
                <w:spacing w:val="1"/>
              </w:rPr>
              <w:t xml:space="preserve"> </w:t>
            </w:r>
            <w:r w:rsidRPr="00C75F0D">
              <w:rPr>
                <w:rFonts w:ascii="Cambria" w:eastAsia="Times New Roman" w:hAnsi="Cambria" w:cs="Arial"/>
                <w:spacing w:val="-1"/>
              </w:rPr>
              <w:t>hol</w:t>
            </w:r>
            <w:r w:rsidRPr="00C75F0D">
              <w:rPr>
                <w:rFonts w:ascii="Cambria" w:eastAsia="Times New Roman" w:hAnsi="Cambria" w:cs="Arial"/>
              </w:rPr>
              <w:t>d</w:t>
            </w:r>
            <w:r w:rsidRPr="00C75F0D">
              <w:rPr>
                <w:rFonts w:ascii="Cambria" w:eastAsia="Times New Roman" w:hAnsi="Cambria" w:cs="Arial"/>
                <w:spacing w:val="1"/>
              </w:rPr>
              <w:t xml:space="preserve"> </w:t>
            </w:r>
            <w:r w:rsidRPr="00C75F0D">
              <w:rPr>
                <w:rFonts w:ascii="Cambria" w:eastAsia="Times New Roman" w:hAnsi="Cambria" w:cs="Arial"/>
                <w:spacing w:val="-1"/>
              </w:rPr>
              <w:t>th</w:t>
            </w:r>
            <w:r w:rsidRPr="00C75F0D">
              <w:rPr>
                <w:rFonts w:ascii="Cambria" w:eastAsia="Times New Roman" w:hAnsi="Cambria" w:cs="Arial"/>
              </w:rPr>
              <w:t>e</w:t>
            </w:r>
            <w:r w:rsidRPr="00C75F0D">
              <w:rPr>
                <w:rFonts w:ascii="Cambria" w:eastAsia="Times New Roman" w:hAnsi="Cambria" w:cs="Arial"/>
                <w:spacing w:val="1"/>
              </w:rPr>
              <w:t xml:space="preserve"> </w:t>
            </w:r>
            <w:r w:rsidRPr="00C75F0D">
              <w:rPr>
                <w:rFonts w:ascii="Cambria" w:eastAsia="Times New Roman" w:hAnsi="Cambria" w:cs="Arial"/>
                <w:spacing w:val="-1"/>
              </w:rPr>
              <w:t>prices i</w:t>
            </w:r>
            <w:r w:rsidRPr="00C75F0D">
              <w:rPr>
                <w:rFonts w:ascii="Cambria" w:eastAsia="Times New Roman" w:hAnsi="Cambria" w:cs="Arial"/>
              </w:rPr>
              <w:t>n</w:t>
            </w:r>
            <w:r w:rsidRPr="00C75F0D">
              <w:rPr>
                <w:rFonts w:ascii="Cambria" w:eastAsia="Times New Roman" w:hAnsi="Cambria" w:cs="Arial"/>
                <w:spacing w:val="2"/>
              </w:rPr>
              <w:t xml:space="preserve"> </w:t>
            </w:r>
            <w:r w:rsidRPr="00C75F0D">
              <w:rPr>
                <w:rFonts w:ascii="Cambria" w:eastAsia="Times New Roman" w:hAnsi="Cambria" w:cs="Arial"/>
                <w:spacing w:val="-1"/>
              </w:rPr>
              <w:t>it</w:t>
            </w:r>
            <w:r w:rsidRPr="00C75F0D">
              <w:rPr>
                <w:rFonts w:ascii="Cambria" w:eastAsia="Times New Roman" w:hAnsi="Cambria" w:cs="Arial"/>
              </w:rPr>
              <w:t>s</w:t>
            </w:r>
            <w:r w:rsidRPr="00C75F0D">
              <w:rPr>
                <w:rFonts w:ascii="Cambria" w:eastAsia="Times New Roman" w:hAnsi="Cambria" w:cs="Arial"/>
                <w:spacing w:val="2"/>
              </w:rPr>
              <w:t xml:space="preserve"> </w:t>
            </w:r>
            <w:r w:rsidRPr="00C75F0D">
              <w:rPr>
                <w:rFonts w:ascii="Cambria" w:eastAsia="Times New Roman" w:hAnsi="Cambria" w:cs="Arial"/>
                <w:spacing w:val="-1"/>
              </w:rPr>
              <w:t>offe</w:t>
            </w:r>
            <w:r w:rsidRPr="00C75F0D">
              <w:rPr>
                <w:rFonts w:ascii="Cambria" w:eastAsia="Times New Roman" w:hAnsi="Cambria" w:cs="Arial"/>
              </w:rPr>
              <w:t>r</w:t>
            </w:r>
            <w:r w:rsidRPr="00C75F0D">
              <w:rPr>
                <w:rFonts w:ascii="Cambria" w:eastAsia="Times New Roman" w:hAnsi="Cambria" w:cs="Arial"/>
                <w:spacing w:val="2"/>
              </w:rPr>
              <w:t xml:space="preserve"> </w:t>
            </w:r>
            <w:r w:rsidRPr="00C75F0D">
              <w:rPr>
                <w:rFonts w:ascii="Cambria" w:eastAsia="Times New Roman" w:hAnsi="Cambria" w:cs="Arial"/>
                <w:spacing w:val="-1"/>
              </w:rPr>
              <w:t>fir</w:t>
            </w:r>
            <w:r w:rsidRPr="00C75F0D">
              <w:rPr>
                <w:rFonts w:ascii="Cambria" w:eastAsia="Times New Roman" w:hAnsi="Cambria" w:cs="Arial"/>
              </w:rPr>
              <w:t xml:space="preserve">m for </w:t>
            </w:r>
            <w:r w:rsidR="006D3EEB" w:rsidRPr="006D3EEB">
              <w:rPr>
                <w:rFonts w:ascii="Cambria" w:eastAsia="Times New Roman" w:hAnsi="Cambria" w:cs="Arial"/>
                <w:b/>
                <w:bCs/>
              </w:rPr>
              <w:t>90</w:t>
            </w:r>
            <w:r w:rsidRPr="00C75F0D">
              <w:rPr>
                <w:rFonts w:ascii="Cambria" w:eastAsia="Times New Roman" w:hAnsi="Cambria" w:cs="Arial"/>
                <w:b/>
              </w:rPr>
              <w:t xml:space="preserve"> days</w:t>
            </w:r>
            <w:r w:rsidRPr="00C75F0D">
              <w:rPr>
                <w:rFonts w:ascii="Cambria" w:eastAsia="Times New Roman" w:hAnsi="Cambria" w:cs="Arial"/>
                <w:spacing w:val="2"/>
              </w:rPr>
              <w:t xml:space="preserve"> from the date specified for the receipt of offers, unless another time is specified in the addendum of the RFP/RFQ. </w:t>
            </w:r>
          </w:p>
        </w:tc>
      </w:tr>
      <w:tr w:rsidR="00750C20" w:rsidRPr="00C75F0D" w14:paraId="4A1A20A2" w14:textId="77777777" w:rsidTr="00455180">
        <w:trPr>
          <w:cantSplit/>
          <w:jc w:val="center"/>
        </w:trPr>
        <w:tc>
          <w:tcPr>
            <w:tcW w:w="4225" w:type="dxa"/>
          </w:tcPr>
          <w:p w14:paraId="574D636B" w14:textId="77777777" w:rsidR="00750C20" w:rsidRPr="00C75F0D" w:rsidRDefault="0036777F" w:rsidP="00C75F0D">
            <w:pPr>
              <w:spacing w:before="40" w:after="40" w:line="240" w:lineRule="auto"/>
              <w:ind w:right="-20"/>
              <w:rPr>
                <w:rFonts w:ascii="Cambria" w:eastAsia="Courier New" w:hAnsi="Cambria" w:cs="Arial"/>
              </w:rPr>
            </w:pPr>
            <w:r w:rsidRPr="00C75F0D">
              <w:rPr>
                <w:rFonts w:ascii="Cambria" w:eastAsia="Courier New" w:hAnsi="Cambria" w:cs="Arial"/>
              </w:rPr>
              <w:t>Solicitation Number:</w:t>
            </w:r>
          </w:p>
        </w:tc>
        <w:tc>
          <w:tcPr>
            <w:tcW w:w="5135" w:type="dxa"/>
            <w:shd w:val="clear" w:color="auto" w:fill="F2F2F2" w:themeFill="background1" w:themeFillShade="F2"/>
          </w:tcPr>
          <w:p w14:paraId="4EEBE0C1" w14:textId="02AE1088" w:rsidR="00750C20" w:rsidRPr="00C75F0D" w:rsidRDefault="006D3EEB" w:rsidP="00C75F0D">
            <w:pPr>
              <w:spacing w:before="40" w:after="40" w:line="240" w:lineRule="auto"/>
              <w:ind w:left="109" w:right="-20"/>
              <w:rPr>
                <w:rFonts w:ascii="Cambria" w:eastAsia="Times New Roman" w:hAnsi="Cambria" w:cs="Arial"/>
              </w:rPr>
            </w:pPr>
            <w:r>
              <w:rPr>
                <w:rFonts w:ascii="Cambria" w:eastAsia="Times New Roman" w:hAnsi="Cambria" w:cs="Arial"/>
              </w:rPr>
              <w:t>RFP-2021-01</w:t>
            </w:r>
          </w:p>
        </w:tc>
      </w:tr>
    </w:tbl>
    <w:p w14:paraId="0A982CF9" w14:textId="77777777" w:rsidR="0010171B" w:rsidRDefault="0010171B" w:rsidP="006D3EEB">
      <w:pPr>
        <w:rPr>
          <w:rFonts w:asciiTheme="majorHAnsi" w:hAnsiTheme="majorHAnsi"/>
        </w:rPr>
      </w:pPr>
    </w:p>
    <w:p w14:paraId="7BFAEB3B" w14:textId="6FFAFBBB" w:rsidR="006D3EEB" w:rsidRPr="002A6293" w:rsidRDefault="006D3EEB" w:rsidP="006D3EEB">
      <w:pPr>
        <w:rPr>
          <w:rFonts w:asciiTheme="majorHAnsi" w:hAnsiTheme="majorHAnsi"/>
        </w:rPr>
      </w:pPr>
      <w:r w:rsidRPr="002A6293">
        <w:rPr>
          <w:rFonts w:asciiTheme="majorHAnsi" w:hAnsiTheme="majorHAnsi"/>
        </w:rPr>
        <w:t xml:space="preserve">The offeror should respond to this RFP by </w:t>
      </w:r>
      <w:r>
        <w:rPr>
          <w:rFonts w:asciiTheme="majorHAnsi" w:hAnsiTheme="majorHAnsi"/>
        </w:rPr>
        <w:t>submitting</w:t>
      </w:r>
      <w:r w:rsidRPr="002A6293">
        <w:rPr>
          <w:rFonts w:asciiTheme="majorHAnsi" w:hAnsiTheme="majorHAnsi"/>
        </w:rPr>
        <w:t>:</w:t>
      </w:r>
    </w:p>
    <w:p w14:paraId="641F41E0" w14:textId="45896E54" w:rsidR="006D3EEB" w:rsidRPr="00F05FE8" w:rsidRDefault="006D3EEB" w:rsidP="006D3EEB">
      <w:pPr>
        <w:pStyle w:val="ListParagraph"/>
        <w:widowControl/>
        <w:numPr>
          <w:ilvl w:val="0"/>
          <w:numId w:val="23"/>
        </w:numPr>
        <w:spacing w:after="0" w:line="240" w:lineRule="auto"/>
        <w:rPr>
          <w:rFonts w:asciiTheme="majorHAnsi" w:hAnsiTheme="majorHAnsi"/>
          <w:bCs/>
        </w:rPr>
      </w:pPr>
      <w:r w:rsidRPr="002A6293">
        <w:rPr>
          <w:rFonts w:asciiTheme="majorHAnsi" w:hAnsiTheme="majorHAnsi"/>
          <w:b/>
          <w:u w:val="single"/>
        </w:rPr>
        <w:t>A technical offer</w:t>
      </w:r>
      <w:r w:rsidRPr="002A6293">
        <w:rPr>
          <w:rFonts w:asciiTheme="majorHAnsi" w:hAnsiTheme="majorHAnsi"/>
        </w:rPr>
        <w:t xml:space="preserve"> following the structure of this RFP, describing</w:t>
      </w:r>
      <w:r>
        <w:rPr>
          <w:rFonts w:asciiTheme="majorHAnsi" w:hAnsiTheme="majorHAnsi"/>
        </w:rPr>
        <w:t xml:space="preserve"> bidder’s</w:t>
      </w:r>
      <w:r w:rsidRPr="002A6293">
        <w:rPr>
          <w:rFonts w:asciiTheme="majorHAnsi" w:hAnsiTheme="majorHAnsi"/>
        </w:rPr>
        <w:t xml:space="preserve"> plan to implement and assure quality of implementation of each of the tasks, citing prior work of the same kind, and providing references </w:t>
      </w:r>
      <w:r>
        <w:rPr>
          <w:rFonts w:asciiTheme="majorHAnsi" w:hAnsiTheme="majorHAnsi"/>
        </w:rPr>
        <w:t xml:space="preserve">similar work </w:t>
      </w:r>
      <w:r w:rsidRPr="002A6293">
        <w:rPr>
          <w:rFonts w:asciiTheme="majorHAnsi" w:hAnsiTheme="majorHAnsi"/>
        </w:rPr>
        <w:t xml:space="preserve">for previous </w:t>
      </w:r>
      <w:r>
        <w:rPr>
          <w:rFonts w:asciiTheme="majorHAnsi" w:hAnsiTheme="majorHAnsi"/>
        </w:rPr>
        <w:t>clients</w:t>
      </w:r>
      <w:r w:rsidRPr="002A6293">
        <w:rPr>
          <w:rFonts w:asciiTheme="majorHAnsi" w:hAnsiTheme="majorHAnsi"/>
        </w:rPr>
        <w:t xml:space="preserve">. </w:t>
      </w:r>
    </w:p>
    <w:p w14:paraId="1E2F0991" w14:textId="77777777" w:rsidR="006D3EEB" w:rsidRPr="002A6293" w:rsidRDefault="006D3EEB" w:rsidP="006D3EEB">
      <w:pPr>
        <w:pStyle w:val="ListParagraph"/>
        <w:widowControl/>
        <w:spacing w:after="0" w:line="240" w:lineRule="auto"/>
        <w:rPr>
          <w:rFonts w:asciiTheme="majorHAnsi" w:hAnsiTheme="majorHAnsi"/>
          <w:bCs/>
        </w:rPr>
      </w:pPr>
    </w:p>
    <w:p w14:paraId="0D8EB554" w14:textId="445A6CCC" w:rsidR="006D3EEB" w:rsidRPr="00F05FE8" w:rsidRDefault="006D3EEB" w:rsidP="006D3EEB">
      <w:pPr>
        <w:pStyle w:val="ListParagraph"/>
        <w:numPr>
          <w:ilvl w:val="0"/>
          <w:numId w:val="23"/>
        </w:numPr>
        <w:rPr>
          <w:rFonts w:asciiTheme="majorHAnsi" w:hAnsiTheme="majorHAnsi"/>
        </w:rPr>
      </w:pPr>
      <w:r w:rsidRPr="00F05FE8">
        <w:rPr>
          <w:rFonts w:asciiTheme="majorHAnsi" w:hAnsiTheme="majorHAnsi"/>
          <w:b/>
          <w:u w:val="single"/>
        </w:rPr>
        <w:t>A financial offer</w:t>
      </w:r>
      <w:r w:rsidRPr="00F05FE8">
        <w:rPr>
          <w:rFonts w:asciiTheme="majorHAnsi" w:hAnsiTheme="majorHAnsi"/>
        </w:rPr>
        <w:t xml:space="preserve"> including the term of payment and the tax (if applicable). This will be a fixed-price agreement, with payment based on completion of the deliverables as outlined under the SOW section.  The bidder should </w:t>
      </w:r>
      <w:r>
        <w:rPr>
          <w:rFonts w:asciiTheme="majorHAnsi" w:hAnsiTheme="majorHAnsi"/>
        </w:rPr>
        <w:t>propose</w:t>
      </w:r>
      <w:r w:rsidRPr="00F05FE8">
        <w:rPr>
          <w:rFonts w:asciiTheme="majorHAnsi" w:hAnsiTheme="majorHAnsi"/>
        </w:rPr>
        <w:t xml:space="preserve"> milestones and payment amounts as part of the financial offer. </w:t>
      </w:r>
    </w:p>
    <w:p w14:paraId="36CF0D17" w14:textId="77777777" w:rsidR="006D3EEB" w:rsidRPr="002A6293" w:rsidRDefault="006D3EEB" w:rsidP="006D3EEB">
      <w:pPr>
        <w:pStyle w:val="ListParagraph"/>
        <w:widowControl/>
        <w:spacing w:after="0" w:line="240" w:lineRule="auto"/>
        <w:rPr>
          <w:rFonts w:asciiTheme="majorHAnsi" w:hAnsiTheme="majorHAnsi"/>
          <w:bCs/>
        </w:rPr>
      </w:pPr>
    </w:p>
    <w:p w14:paraId="40360053" w14:textId="77777777" w:rsidR="006D3EEB" w:rsidRPr="002A6293" w:rsidRDefault="006D3EEB" w:rsidP="006D3EEB">
      <w:pPr>
        <w:widowControl/>
        <w:numPr>
          <w:ilvl w:val="0"/>
          <w:numId w:val="23"/>
        </w:numPr>
        <w:spacing w:after="0" w:line="240" w:lineRule="auto"/>
        <w:rPr>
          <w:rFonts w:asciiTheme="majorHAnsi" w:hAnsiTheme="majorHAnsi"/>
        </w:rPr>
      </w:pPr>
      <w:r w:rsidRPr="002A6293">
        <w:rPr>
          <w:rFonts w:asciiTheme="majorHAnsi" w:hAnsiTheme="majorHAnsi"/>
          <w:b/>
          <w:u w:val="single"/>
        </w:rPr>
        <w:lastRenderedPageBreak/>
        <w:t>Required Documents</w:t>
      </w:r>
      <w:r w:rsidRPr="00060A7C">
        <w:rPr>
          <w:rFonts w:asciiTheme="majorHAnsi" w:hAnsiTheme="majorHAnsi"/>
          <w:bCs/>
        </w:rPr>
        <w:t xml:space="preserve">.  </w:t>
      </w:r>
      <w:r w:rsidRPr="002A6293">
        <w:rPr>
          <w:rFonts w:asciiTheme="majorHAnsi" w:hAnsiTheme="majorHAnsi"/>
        </w:rPr>
        <w:t>The following documents should be included as part of the proposal.</w:t>
      </w:r>
    </w:p>
    <w:p w14:paraId="72B7493D" w14:textId="77777777" w:rsidR="006D3EEB" w:rsidRDefault="006D3EEB" w:rsidP="006D3EEB">
      <w:pPr>
        <w:pStyle w:val="ListParagraph"/>
        <w:widowControl/>
        <w:numPr>
          <w:ilvl w:val="0"/>
          <w:numId w:val="24"/>
        </w:numPr>
        <w:spacing w:after="160" w:line="259" w:lineRule="auto"/>
        <w:rPr>
          <w:rFonts w:asciiTheme="majorHAnsi" w:hAnsiTheme="majorHAnsi"/>
        </w:rPr>
      </w:pPr>
      <w:r>
        <w:rPr>
          <w:rFonts w:asciiTheme="majorHAnsi" w:hAnsiTheme="majorHAnsi"/>
        </w:rPr>
        <w:t xml:space="preserve">Supplier </w:t>
      </w:r>
      <w:r w:rsidRPr="002A6293">
        <w:rPr>
          <w:rFonts w:asciiTheme="majorHAnsi" w:hAnsiTheme="majorHAnsi"/>
        </w:rPr>
        <w:t>Company Profile Form</w:t>
      </w:r>
      <w:r>
        <w:rPr>
          <w:rFonts w:asciiTheme="majorHAnsi" w:hAnsiTheme="majorHAnsi"/>
        </w:rPr>
        <w:t xml:space="preserve"> ( See Annex 1)</w:t>
      </w:r>
    </w:p>
    <w:p w14:paraId="15200866" w14:textId="329D5833" w:rsidR="006D3EEB" w:rsidRPr="006D3EEB" w:rsidRDefault="006D3EEB" w:rsidP="006D3EEB">
      <w:pPr>
        <w:pStyle w:val="ListParagraph"/>
        <w:widowControl/>
        <w:numPr>
          <w:ilvl w:val="0"/>
          <w:numId w:val="24"/>
        </w:numPr>
        <w:spacing w:after="160" w:line="259" w:lineRule="auto"/>
        <w:rPr>
          <w:rFonts w:asciiTheme="majorHAnsi" w:hAnsiTheme="majorHAnsi"/>
        </w:rPr>
      </w:pPr>
      <w:r>
        <w:rPr>
          <w:rFonts w:asciiTheme="majorHAnsi" w:hAnsiTheme="majorHAnsi"/>
        </w:rPr>
        <w:t xml:space="preserve">Proof of company legal registration. </w:t>
      </w:r>
    </w:p>
    <w:p w14:paraId="08EEFB9D" w14:textId="77777777" w:rsidR="006D3EEB" w:rsidRPr="00F05FE8" w:rsidRDefault="006D3EEB" w:rsidP="006D3EEB">
      <w:pPr>
        <w:widowControl/>
        <w:spacing w:after="160" w:line="259" w:lineRule="auto"/>
        <w:ind w:left="720"/>
        <w:rPr>
          <w:rFonts w:asciiTheme="majorHAnsi" w:hAnsiTheme="majorHAnsi"/>
        </w:rPr>
      </w:pPr>
      <w:r w:rsidRPr="00F05FE8">
        <w:rPr>
          <w:rFonts w:asciiTheme="majorHAnsi" w:hAnsiTheme="majorHAnsi"/>
          <w:b/>
          <w:bCs/>
        </w:rPr>
        <w:t>The selected bidder will be required to complete following documents</w:t>
      </w:r>
      <w:r>
        <w:rPr>
          <w:rFonts w:asciiTheme="majorHAnsi" w:hAnsiTheme="majorHAnsi"/>
        </w:rPr>
        <w:t xml:space="preserve">: </w:t>
      </w:r>
    </w:p>
    <w:p w14:paraId="53375F3F" w14:textId="77777777" w:rsidR="006D3EEB" w:rsidRDefault="006D3EEB" w:rsidP="006D3EEB">
      <w:pPr>
        <w:pStyle w:val="ListParagraph"/>
        <w:widowControl/>
        <w:numPr>
          <w:ilvl w:val="0"/>
          <w:numId w:val="25"/>
        </w:numPr>
        <w:spacing w:after="160" w:line="259" w:lineRule="auto"/>
        <w:rPr>
          <w:rFonts w:asciiTheme="majorHAnsi" w:hAnsiTheme="majorHAnsi"/>
        </w:rPr>
      </w:pPr>
      <w:r w:rsidRPr="002A6293">
        <w:rPr>
          <w:rFonts w:asciiTheme="majorHAnsi" w:hAnsiTheme="majorHAnsi"/>
        </w:rPr>
        <w:t>International Reps and Certs</w:t>
      </w:r>
      <w:r>
        <w:rPr>
          <w:rFonts w:asciiTheme="majorHAnsi" w:hAnsiTheme="majorHAnsi"/>
        </w:rPr>
        <w:t xml:space="preserve"> ( See Annex 2)</w:t>
      </w:r>
    </w:p>
    <w:p w14:paraId="6762BC7E" w14:textId="71563951" w:rsidR="00471414" w:rsidRPr="0036251E" w:rsidRDefault="006D3EEB" w:rsidP="006D3EEB">
      <w:pPr>
        <w:pStyle w:val="ListParagraph"/>
        <w:widowControl/>
        <w:numPr>
          <w:ilvl w:val="0"/>
          <w:numId w:val="25"/>
        </w:numPr>
        <w:spacing w:after="160" w:line="259" w:lineRule="auto"/>
        <w:rPr>
          <w:rFonts w:asciiTheme="majorHAnsi" w:hAnsiTheme="majorHAnsi"/>
        </w:rPr>
      </w:pPr>
      <w:r w:rsidRPr="0036251E">
        <w:rPr>
          <w:rFonts w:asciiTheme="majorHAnsi" w:hAnsiTheme="majorHAnsi"/>
        </w:rPr>
        <w:t xml:space="preserve">DUNS number. To register the DUNS number </w:t>
      </w:r>
      <w:r w:rsidR="0010171B" w:rsidRPr="0036251E">
        <w:rPr>
          <w:rFonts w:asciiTheme="majorHAnsi" w:hAnsiTheme="majorHAnsi"/>
        </w:rPr>
        <w:t>(S</w:t>
      </w:r>
      <w:r w:rsidRPr="0036251E">
        <w:rPr>
          <w:rFonts w:asciiTheme="majorHAnsi" w:hAnsiTheme="majorHAnsi"/>
        </w:rPr>
        <w:t>ee the guidance  in An</w:t>
      </w:r>
      <w:r w:rsidR="0010171B" w:rsidRPr="0036251E">
        <w:rPr>
          <w:rFonts w:asciiTheme="majorHAnsi" w:hAnsiTheme="majorHAnsi"/>
        </w:rPr>
        <w:t xml:space="preserve">nex 3). </w:t>
      </w:r>
    </w:p>
    <w:p w14:paraId="51E61F37" w14:textId="77777777" w:rsidR="00471414" w:rsidRPr="00471414" w:rsidRDefault="00471414" w:rsidP="00471414">
      <w:pPr>
        <w:spacing w:before="40" w:after="120" w:line="240" w:lineRule="auto"/>
        <w:rPr>
          <w:rFonts w:ascii="Cambria" w:eastAsia="Courier New" w:hAnsi="Cambria" w:cs="Arial"/>
          <w:b/>
          <w:bCs/>
        </w:rPr>
      </w:pPr>
      <w:r w:rsidRPr="00471414">
        <w:rPr>
          <w:rFonts w:ascii="Cambria" w:eastAsia="Courier New" w:hAnsi="Cambria" w:cs="Arial"/>
          <w:b/>
          <w:bCs/>
        </w:rPr>
        <w:t>Attachments to RFP:</w:t>
      </w:r>
    </w:p>
    <w:p w14:paraId="04485AF9" w14:textId="77777777" w:rsidR="00471414" w:rsidRPr="00C75F0D" w:rsidRDefault="00471414" w:rsidP="00471414">
      <w:pPr>
        <w:spacing w:before="40" w:after="120" w:line="240" w:lineRule="auto"/>
        <w:ind w:left="420" w:hanging="311"/>
        <w:rPr>
          <w:rFonts w:ascii="Cambria" w:eastAsia="Times New Roman" w:hAnsi="Cambria" w:cs="Arial"/>
        </w:rPr>
      </w:pPr>
      <w:r w:rsidRPr="00C75F0D">
        <w:rPr>
          <w:rFonts w:ascii="Cambria" w:eastAsia="Times New Roman" w:hAnsi="Cambria" w:cs="Arial"/>
          <w:bCs/>
          <w:spacing w:val="-1"/>
        </w:rPr>
        <w:t>1</w:t>
      </w:r>
      <w:r w:rsidRPr="00C75F0D">
        <w:rPr>
          <w:rFonts w:ascii="Cambria" w:eastAsia="Times New Roman" w:hAnsi="Cambria" w:cs="Arial"/>
          <w:bCs/>
        </w:rPr>
        <w:t>.</w:t>
      </w:r>
      <w:r>
        <w:rPr>
          <w:rFonts w:ascii="Cambria" w:eastAsia="Times New Roman" w:hAnsi="Cambria" w:cs="Arial"/>
          <w:bCs/>
        </w:rPr>
        <w:tab/>
      </w:r>
      <w:r w:rsidRPr="00C75F0D">
        <w:rPr>
          <w:rFonts w:ascii="Cambria" w:eastAsia="Times New Roman" w:hAnsi="Cambria" w:cs="Arial"/>
          <w:bCs/>
          <w:spacing w:val="-1"/>
        </w:rPr>
        <w:t>Attachmen</w:t>
      </w:r>
      <w:r w:rsidRPr="00C75F0D">
        <w:rPr>
          <w:rFonts w:ascii="Cambria" w:eastAsia="Times New Roman" w:hAnsi="Cambria" w:cs="Arial"/>
          <w:bCs/>
        </w:rPr>
        <w:t>t</w:t>
      </w:r>
      <w:r w:rsidRPr="00C75F0D">
        <w:rPr>
          <w:rFonts w:ascii="Cambria" w:eastAsia="Times New Roman" w:hAnsi="Cambria" w:cs="Arial"/>
          <w:bCs/>
          <w:spacing w:val="-1"/>
        </w:rPr>
        <w:t xml:space="preserve"> “A</w:t>
      </w:r>
      <w:r w:rsidRPr="00C75F0D">
        <w:rPr>
          <w:rFonts w:ascii="Cambria" w:eastAsia="Times New Roman" w:hAnsi="Cambria" w:cs="Arial"/>
          <w:bCs/>
        </w:rPr>
        <w:t>”</w:t>
      </w:r>
      <w:r w:rsidRPr="00C75F0D">
        <w:rPr>
          <w:rFonts w:ascii="Cambria" w:eastAsia="Times New Roman" w:hAnsi="Cambria" w:cs="Arial"/>
          <w:bCs/>
          <w:spacing w:val="8"/>
        </w:rPr>
        <w:t xml:space="preserve"> </w:t>
      </w:r>
      <w:r w:rsidRPr="00C75F0D">
        <w:rPr>
          <w:rFonts w:ascii="Cambria" w:eastAsia="Times New Roman" w:hAnsi="Cambria" w:cs="Arial"/>
          <w:bCs/>
        </w:rPr>
        <w:t>–</w:t>
      </w:r>
      <w:r w:rsidRPr="00C75F0D">
        <w:rPr>
          <w:rFonts w:ascii="Cambria" w:eastAsia="Times New Roman" w:hAnsi="Cambria" w:cs="Arial"/>
          <w:bCs/>
          <w:spacing w:val="3"/>
        </w:rPr>
        <w:t xml:space="preserve"> </w:t>
      </w:r>
      <w:r w:rsidRPr="00C75F0D">
        <w:rPr>
          <w:rFonts w:ascii="Cambria" w:eastAsia="Times New Roman" w:hAnsi="Cambria" w:cs="Arial"/>
          <w:bCs/>
          <w:spacing w:val="-1"/>
        </w:rPr>
        <w:t>Commodit</w:t>
      </w:r>
      <w:r w:rsidRPr="00C75F0D">
        <w:rPr>
          <w:rFonts w:ascii="Cambria" w:eastAsia="Times New Roman" w:hAnsi="Cambria" w:cs="Arial"/>
          <w:bCs/>
        </w:rPr>
        <w:t>y</w:t>
      </w:r>
      <w:r w:rsidRPr="00C75F0D">
        <w:rPr>
          <w:rFonts w:ascii="Cambria" w:eastAsia="Times New Roman" w:hAnsi="Cambria" w:cs="Arial"/>
          <w:bCs/>
          <w:spacing w:val="-2"/>
        </w:rPr>
        <w:t xml:space="preserve"> </w:t>
      </w:r>
      <w:r w:rsidRPr="00C75F0D">
        <w:rPr>
          <w:rFonts w:ascii="Cambria" w:eastAsia="Times New Roman" w:hAnsi="Cambria" w:cs="Arial"/>
          <w:bCs/>
          <w:spacing w:val="-1"/>
        </w:rPr>
        <w:t>Specifications</w:t>
      </w:r>
    </w:p>
    <w:p w14:paraId="66D6BBB3" w14:textId="77777777" w:rsidR="00471414" w:rsidRPr="00C75F0D" w:rsidRDefault="00471414" w:rsidP="00F22103">
      <w:pPr>
        <w:spacing w:before="40" w:after="120" w:line="240" w:lineRule="auto"/>
        <w:ind w:left="420" w:hanging="311"/>
        <w:rPr>
          <w:rFonts w:ascii="Cambria" w:eastAsia="Times New Roman" w:hAnsi="Cambria" w:cs="Arial"/>
        </w:rPr>
      </w:pPr>
      <w:r w:rsidRPr="00C75F0D">
        <w:rPr>
          <w:rFonts w:ascii="Cambria" w:eastAsia="Times New Roman" w:hAnsi="Cambria" w:cs="Arial"/>
          <w:bCs/>
          <w:spacing w:val="-1"/>
        </w:rPr>
        <w:t>2</w:t>
      </w:r>
      <w:r w:rsidRPr="00C75F0D">
        <w:rPr>
          <w:rFonts w:ascii="Cambria" w:eastAsia="Times New Roman" w:hAnsi="Cambria" w:cs="Arial"/>
          <w:bCs/>
        </w:rPr>
        <w:t>.</w:t>
      </w:r>
      <w:r>
        <w:rPr>
          <w:rFonts w:ascii="Cambria" w:eastAsia="Times New Roman" w:hAnsi="Cambria" w:cs="Arial"/>
          <w:bCs/>
        </w:rPr>
        <w:tab/>
      </w:r>
      <w:r w:rsidRPr="00C75F0D">
        <w:rPr>
          <w:rFonts w:ascii="Cambria" w:eastAsia="Times New Roman" w:hAnsi="Cambria" w:cs="Arial"/>
          <w:bCs/>
          <w:spacing w:val="-1"/>
        </w:rPr>
        <w:t>Attachmen</w:t>
      </w:r>
      <w:r w:rsidRPr="00C75F0D">
        <w:rPr>
          <w:rFonts w:ascii="Cambria" w:eastAsia="Times New Roman" w:hAnsi="Cambria" w:cs="Arial"/>
          <w:bCs/>
        </w:rPr>
        <w:t>t</w:t>
      </w:r>
      <w:r w:rsidRPr="00C75F0D">
        <w:rPr>
          <w:rFonts w:ascii="Cambria" w:eastAsia="Times New Roman" w:hAnsi="Cambria" w:cs="Arial"/>
          <w:bCs/>
          <w:spacing w:val="-1"/>
        </w:rPr>
        <w:t xml:space="preserve"> “B</w:t>
      </w:r>
      <w:r w:rsidRPr="00C75F0D">
        <w:rPr>
          <w:rFonts w:ascii="Cambria" w:eastAsia="Times New Roman" w:hAnsi="Cambria" w:cs="Arial"/>
          <w:bCs/>
        </w:rPr>
        <w:t>”</w:t>
      </w:r>
      <w:r w:rsidRPr="00C75F0D">
        <w:rPr>
          <w:rFonts w:ascii="Cambria" w:eastAsia="Times New Roman" w:hAnsi="Cambria" w:cs="Arial"/>
          <w:bCs/>
          <w:spacing w:val="7"/>
        </w:rPr>
        <w:t xml:space="preserve"> </w:t>
      </w:r>
      <w:r w:rsidRPr="00C75F0D">
        <w:rPr>
          <w:rFonts w:ascii="Cambria" w:eastAsia="Times New Roman" w:hAnsi="Cambria" w:cs="Arial"/>
          <w:bCs/>
        </w:rPr>
        <w:t>–</w:t>
      </w:r>
      <w:r w:rsidRPr="00C75F0D">
        <w:rPr>
          <w:rFonts w:ascii="Cambria" w:eastAsia="Times New Roman" w:hAnsi="Cambria" w:cs="Arial"/>
          <w:bCs/>
          <w:spacing w:val="-2"/>
        </w:rPr>
        <w:t xml:space="preserve"> </w:t>
      </w:r>
      <w:r w:rsidRPr="00C75F0D">
        <w:rPr>
          <w:rFonts w:ascii="Cambria" w:eastAsia="Times New Roman" w:hAnsi="Cambria" w:cs="Arial"/>
          <w:bCs/>
          <w:spacing w:val="-1"/>
        </w:rPr>
        <w:t>Instruction</w:t>
      </w:r>
      <w:r w:rsidRPr="00C75F0D">
        <w:rPr>
          <w:rFonts w:ascii="Cambria" w:eastAsia="Times New Roman" w:hAnsi="Cambria" w:cs="Arial"/>
          <w:bCs/>
        </w:rPr>
        <w:t>s</w:t>
      </w:r>
      <w:r w:rsidRPr="00C75F0D">
        <w:rPr>
          <w:rFonts w:ascii="Cambria" w:eastAsia="Times New Roman" w:hAnsi="Cambria" w:cs="Arial"/>
          <w:bCs/>
          <w:spacing w:val="1"/>
        </w:rPr>
        <w:t xml:space="preserve"> </w:t>
      </w:r>
      <w:r w:rsidRPr="00C75F0D">
        <w:rPr>
          <w:rFonts w:ascii="Cambria" w:eastAsia="Times New Roman" w:hAnsi="Cambria" w:cs="Arial"/>
          <w:bCs/>
          <w:spacing w:val="-1"/>
        </w:rPr>
        <w:t>t</w:t>
      </w:r>
      <w:r w:rsidRPr="00C75F0D">
        <w:rPr>
          <w:rFonts w:ascii="Cambria" w:eastAsia="Times New Roman" w:hAnsi="Cambria" w:cs="Arial"/>
          <w:bCs/>
        </w:rPr>
        <w:t>o</w:t>
      </w:r>
      <w:r w:rsidRPr="00C75F0D">
        <w:rPr>
          <w:rFonts w:ascii="Cambria" w:eastAsia="Times New Roman" w:hAnsi="Cambria" w:cs="Arial"/>
          <w:bCs/>
          <w:spacing w:val="1"/>
        </w:rPr>
        <w:t xml:space="preserve"> </w:t>
      </w:r>
      <w:r w:rsidR="00F22103">
        <w:rPr>
          <w:rFonts w:ascii="Cambria" w:eastAsia="Times New Roman" w:hAnsi="Cambria" w:cs="Arial"/>
          <w:bCs/>
          <w:spacing w:val="-1"/>
        </w:rPr>
        <w:t>Bidders</w:t>
      </w:r>
      <w:r w:rsidRPr="00C75F0D">
        <w:rPr>
          <w:rFonts w:ascii="Cambria" w:eastAsia="Times New Roman" w:hAnsi="Cambria" w:cs="Arial"/>
          <w:bCs/>
          <w:spacing w:val="-1"/>
        </w:rPr>
        <w:t>/Sellers</w:t>
      </w:r>
    </w:p>
    <w:p w14:paraId="56EBB989" w14:textId="36474FED" w:rsidR="00471414" w:rsidRDefault="00471414" w:rsidP="00455180">
      <w:pPr>
        <w:spacing w:before="40" w:after="40" w:line="240" w:lineRule="auto"/>
        <w:ind w:left="420" w:right="-20" w:hanging="311"/>
        <w:rPr>
          <w:rFonts w:ascii="Cambria" w:hAnsi="Cambria" w:cs="Arial"/>
        </w:rPr>
      </w:pPr>
      <w:r w:rsidRPr="00C75F0D">
        <w:rPr>
          <w:rFonts w:ascii="Cambria" w:eastAsia="Times New Roman" w:hAnsi="Cambria" w:cs="Arial"/>
          <w:bCs/>
          <w:spacing w:val="-1"/>
        </w:rPr>
        <w:t>3</w:t>
      </w:r>
      <w:r w:rsidRPr="00C75F0D">
        <w:rPr>
          <w:rFonts w:ascii="Cambria" w:eastAsia="Times New Roman" w:hAnsi="Cambria" w:cs="Arial"/>
          <w:bCs/>
        </w:rPr>
        <w:t>.</w:t>
      </w:r>
      <w:r>
        <w:rPr>
          <w:rFonts w:ascii="Cambria" w:eastAsia="Times New Roman" w:hAnsi="Cambria" w:cs="Arial"/>
          <w:bCs/>
        </w:rPr>
        <w:tab/>
      </w:r>
      <w:r w:rsidRPr="00C75F0D">
        <w:rPr>
          <w:rFonts w:ascii="Cambria" w:eastAsia="Times New Roman" w:hAnsi="Cambria" w:cs="Arial"/>
          <w:bCs/>
          <w:spacing w:val="-1"/>
        </w:rPr>
        <w:t xml:space="preserve">All PO Terms and Conditions are listed on our website </w:t>
      </w:r>
      <w:r w:rsidRPr="00C75F0D">
        <w:rPr>
          <w:rFonts w:ascii="Cambria" w:hAnsi="Cambria" w:cs="Arial"/>
        </w:rPr>
        <w:t>at:</w:t>
      </w:r>
      <w:r w:rsidR="00D551CF" w:rsidRPr="00D551CF">
        <w:t xml:space="preserve"> </w:t>
      </w:r>
      <w:hyperlink r:id="rId11" w:history="1">
        <w:r w:rsidR="00D551CF">
          <w:rPr>
            <w:rStyle w:val="Hyperlink"/>
          </w:rPr>
          <w:t>https://www.rti.org/sites/default/files/rti-purchase-order-terms-and-conditions-v1.16.pdf</w:t>
        </w:r>
      </w:hyperlink>
      <w:r w:rsidRPr="00C75F0D">
        <w:rPr>
          <w:rFonts w:ascii="Cambria" w:hAnsi="Cambria" w:cs="Arial"/>
        </w:rPr>
        <w:t xml:space="preserve">, </w:t>
      </w:r>
      <w:hyperlink r:id="rId12" w:history="1">
        <w:r w:rsidRPr="00C75F0D">
          <w:rPr>
            <w:rStyle w:val="Hyperlink"/>
            <w:rFonts w:ascii="Cambria" w:hAnsi="Cambria" w:cs="Arial"/>
          </w:rPr>
          <w:t>http://www.rti.org/files/PO_FAR_Clauses.pdf</w:t>
        </w:r>
      </w:hyperlink>
      <w:r>
        <w:rPr>
          <w:rFonts w:ascii="Cambria" w:hAnsi="Cambria" w:cs="Arial"/>
        </w:rPr>
        <w:t xml:space="preserve"> </w:t>
      </w:r>
      <w:r w:rsidRPr="00C75F0D">
        <w:rPr>
          <w:rFonts w:ascii="Cambria" w:hAnsi="Cambria" w:cs="Arial"/>
        </w:rPr>
        <w:t xml:space="preserve">or for commercial items: </w:t>
      </w:r>
      <w:hyperlink r:id="rId13" w:history="1">
        <w:r w:rsidRPr="00C75F0D">
          <w:rPr>
            <w:rStyle w:val="Hyperlink"/>
            <w:rFonts w:ascii="Cambria" w:hAnsi="Cambria" w:cs="Arial"/>
          </w:rPr>
          <w:t>http://www.rti.org/files/PO_FAR_Clauses_Commercial_Items.pdf</w:t>
        </w:r>
      </w:hyperlink>
      <w:r>
        <w:rPr>
          <w:rFonts w:ascii="Cambria" w:hAnsi="Cambria" w:cs="Arial"/>
        </w:rPr>
        <w:t xml:space="preserve"> </w:t>
      </w:r>
      <w:r w:rsidRPr="00C75F0D">
        <w:rPr>
          <w:rFonts w:ascii="Cambria" w:hAnsi="Cambria" w:cs="Arial"/>
        </w:rPr>
        <w:t>(hereinafter the “Terms”).</w:t>
      </w:r>
      <w:r>
        <w:rPr>
          <w:rFonts w:ascii="Cambria" w:hAnsi="Cambria" w:cs="Arial"/>
        </w:rPr>
        <w:t xml:space="preserve"> </w:t>
      </w:r>
      <w:r w:rsidRPr="00C75F0D">
        <w:rPr>
          <w:rFonts w:ascii="Cambria" w:hAnsi="Cambria" w:cs="Arial"/>
        </w:rPr>
        <w:t>Supplier’s delivery of products, performance of services, or issuance of invoices in connection with this purchase order establishes Supplier’s agreement to the Terms.</w:t>
      </w:r>
      <w:r>
        <w:rPr>
          <w:rFonts w:ascii="Cambria" w:hAnsi="Cambria" w:cs="Arial"/>
        </w:rPr>
        <w:t xml:space="preserve"> </w:t>
      </w:r>
      <w:r w:rsidRPr="00C75F0D">
        <w:rPr>
          <w:rFonts w:ascii="Cambria" w:hAnsi="Cambria" w:cs="Arial"/>
        </w:rPr>
        <w:t>The Terms may only be modified in writing signed by both parties.</w:t>
      </w:r>
    </w:p>
    <w:p w14:paraId="2C39B21C" w14:textId="77777777" w:rsidR="00471414" w:rsidRPr="00471414" w:rsidRDefault="00471414" w:rsidP="00471414">
      <w:pPr>
        <w:spacing w:before="240" w:after="40" w:line="240" w:lineRule="auto"/>
        <w:ind w:left="101" w:right="-14"/>
        <w:rPr>
          <w:rFonts w:ascii="Cambria" w:eastAsia="Times New Roman" w:hAnsi="Cambria" w:cs="Arial"/>
          <w:w w:val="101"/>
        </w:rPr>
      </w:pPr>
      <w:r w:rsidRPr="00C75F0D">
        <w:rPr>
          <w:rFonts w:ascii="Cambria" w:eastAsia="Times New Roman" w:hAnsi="Cambria" w:cs="Arial"/>
          <w:spacing w:val="-1"/>
        </w:rPr>
        <w:t>Al</w:t>
      </w:r>
      <w:r w:rsidRPr="00C75F0D">
        <w:rPr>
          <w:rFonts w:ascii="Cambria" w:eastAsia="Times New Roman" w:hAnsi="Cambria" w:cs="Arial"/>
        </w:rPr>
        <w:t>l</w:t>
      </w:r>
      <w:r w:rsidRPr="00C75F0D">
        <w:rPr>
          <w:rFonts w:ascii="Cambria" w:eastAsia="Times New Roman" w:hAnsi="Cambria" w:cs="Arial"/>
          <w:spacing w:val="3"/>
        </w:rPr>
        <w:t xml:space="preserve"> </w:t>
      </w:r>
      <w:r w:rsidRPr="00C75F0D">
        <w:rPr>
          <w:rFonts w:ascii="Cambria" w:eastAsia="Times New Roman" w:hAnsi="Cambria" w:cs="Arial"/>
          <w:spacing w:val="-1"/>
        </w:rPr>
        <w:t>bidder</w:t>
      </w:r>
      <w:r w:rsidRPr="00C75F0D">
        <w:rPr>
          <w:rFonts w:ascii="Cambria" w:eastAsia="Times New Roman" w:hAnsi="Cambria" w:cs="Arial"/>
        </w:rPr>
        <w:t>s</w:t>
      </w:r>
      <w:r w:rsidR="00F31D85">
        <w:rPr>
          <w:rFonts w:ascii="Cambria" w:eastAsia="Times New Roman" w:hAnsi="Cambria" w:cs="Arial"/>
        </w:rPr>
        <w:t>/sellers</w:t>
      </w:r>
      <w:r w:rsidRPr="00C75F0D">
        <w:rPr>
          <w:rFonts w:ascii="Cambria" w:eastAsia="Times New Roman" w:hAnsi="Cambria" w:cs="Arial"/>
          <w:spacing w:val="6"/>
        </w:rPr>
        <w:t xml:space="preserve"> </w:t>
      </w:r>
      <w:r w:rsidRPr="00C75F0D">
        <w:rPr>
          <w:rFonts w:ascii="Cambria" w:eastAsia="Times New Roman" w:hAnsi="Cambria" w:cs="Arial"/>
          <w:spacing w:val="-1"/>
        </w:rPr>
        <w:t>ar</w:t>
      </w:r>
      <w:r w:rsidRPr="00C75F0D">
        <w:rPr>
          <w:rFonts w:ascii="Cambria" w:eastAsia="Times New Roman" w:hAnsi="Cambria" w:cs="Arial"/>
        </w:rPr>
        <w:t>e</w:t>
      </w:r>
      <w:r w:rsidRPr="00C75F0D">
        <w:rPr>
          <w:rFonts w:ascii="Cambria" w:eastAsia="Times New Roman" w:hAnsi="Cambria" w:cs="Arial"/>
          <w:spacing w:val="3"/>
        </w:rPr>
        <w:t xml:space="preserve"> </w:t>
      </w:r>
      <w:r w:rsidRPr="00C75F0D">
        <w:rPr>
          <w:rFonts w:ascii="Cambria" w:eastAsia="Times New Roman" w:hAnsi="Cambria" w:cs="Arial"/>
          <w:spacing w:val="-1"/>
        </w:rPr>
        <w:t>responsibl</w:t>
      </w:r>
      <w:r w:rsidRPr="00C75F0D">
        <w:rPr>
          <w:rFonts w:ascii="Cambria" w:eastAsia="Times New Roman" w:hAnsi="Cambria" w:cs="Arial"/>
        </w:rPr>
        <w:t>e</w:t>
      </w:r>
      <w:r w:rsidRPr="00C75F0D">
        <w:rPr>
          <w:rFonts w:ascii="Cambria" w:eastAsia="Times New Roman" w:hAnsi="Cambria" w:cs="Arial"/>
          <w:spacing w:val="9"/>
        </w:rPr>
        <w:t xml:space="preserve"> </w:t>
      </w:r>
      <w:r w:rsidRPr="00C75F0D">
        <w:rPr>
          <w:rFonts w:ascii="Cambria" w:eastAsia="Times New Roman" w:hAnsi="Cambria" w:cs="Arial"/>
          <w:spacing w:val="-1"/>
        </w:rPr>
        <w:t>t</w:t>
      </w:r>
      <w:r w:rsidRPr="00C75F0D">
        <w:rPr>
          <w:rFonts w:ascii="Cambria" w:eastAsia="Times New Roman" w:hAnsi="Cambria" w:cs="Arial"/>
        </w:rPr>
        <w:t>o</w:t>
      </w:r>
      <w:r w:rsidRPr="00C75F0D">
        <w:rPr>
          <w:rFonts w:ascii="Cambria" w:eastAsia="Times New Roman" w:hAnsi="Cambria" w:cs="Arial"/>
          <w:spacing w:val="2"/>
        </w:rPr>
        <w:t xml:space="preserve"> </w:t>
      </w:r>
      <w:r w:rsidRPr="00C75F0D">
        <w:rPr>
          <w:rFonts w:ascii="Cambria" w:eastAsia="Times New Roman" w:hAnsi="Cambria" w:cs="Arial"/>
          <w:spacing w:val="-1"/>
        </w:rPr>
        <w:t>carefull</w:t>
      </w:r>
      <w:r w:rsidRPr="00C75F0D">
        <w:rPr>
          <w:rFonts w:ascii="Cambria" w:eastAsia="Times New Roman" w:hAnsi="Cambria" w:cs="Arial"/>
        </w:rPr>
        <w:t xml:space="preserve">y </w:t>
      </w:r>
      <w:r w:rsidRPr="00C75F0D">
        <w:rPr>
          <w:rFonts w:ascii="Cambria" w:eastAsia="Times New Roman" w:hAnsi="Cambria" w:cs="Arial"/>
          <w:spacing w:val="-1"/>
          <w:w w:val="101"/>
        </w:rPr>
        <w:t xml:space="preserve">review </w:t>
      </w:r>
      <w:r w:rsidRPr="00C75F0D">
        <w:rPr>
          <w:rFonts w:ascii="Cambria" w:eastAsia="Times New Roman" w:hAnsi="Cambria" w:cs="Arial"/>
          <w:spacing w:val="-1"/>
        </w:rPr>
        <w:t>eac</w:t>
      </w:r>
      <w:r w:rsidRPr="00C75F0D">
        <w:rPr>
          <w:rFonts w:ascii="Cambria" w:eastAsia="Times New Roman" w:hAnsi="Cambria" w:cs="Arial"/>
        </w:rPr>
        <w:t>h</w:t>
      </w:r>
      <w:r w:rsidRPr="00C75F0D">
        <w:rPr>
          <w:rFonts w:ascii="Cambria" w:eastAsia="Times New Roman" w:hAnsi="Cambria" w:cs="Arial"/>
          <w:spacing w:val="4"/>
        </w:rPr>
        <w:t xml:space="preserve"> </w:t>
      </w:r>
      <w:r w:rsidRPr="00C75F0D">
        <w:rPr>
          <w:rFonts w:ascii="Cambria" w:eastAsia="Times New Roman" w:hAnsi="Cambria" w:cs="Arial"/>
          <w:spacing w:val="-1"/>
        </w:rPr>
        <w:t>attachmen</w:t>
      </w:r>
      <w:r w:rsidRPr="00C75F0D">
        <w:rPr>
          <w:rFonts w:ascii="Cambria" w:eastAsia="Times New Roman" w:hAnsi="Cambria" w:cs="Arial"/>
        </w:rPr>
        <w:t>t</w:t>
      </w:r>
      <w:r w:rsidRPr="00C75F0D">
        <w:rPr>
          <w:rFonts w:ascii="Cambria" w:eastAsia="Times New Roman" w:hAnsi="Cambria" w:cs="Arial"/>
          <w:spacing w:val="9"/>
        </w:rPr>
        <w:t xml:space="preserve"> </w:t>
      </w:r>
      <w:r w:rsidRPr="00C75F0D">
        <w:rPr>
          <w:rFonts w:ascii="Cambria" w:eastAsia="Times New Roman" w:hAnsi="Cambria" w:cs="Arial"/>
          <w:spacing w:val="-1"/>
        </w:rPr>
        <w:t>an</w:t>
      </w:r>
      <w:r w:rsidRPr="00C75F0D">
        <w:rPr>
          <w:rFonts w:ascii="Cambria" w:eastAsia="Times New Roman" w:hAnsi="Cambria" w:cs="Arial"/>
        </w:rPr>
        <w:t>d</w:t>
      </w:r>
      <w:r w:rsidRPr="00C75F0D">
        <w:rPr>
          <w:rFonts w:ascii="Cambria" w:eastAsia="Times New Roman" w:hAnsi="Cambria" w:cs="Arial"/>
          <w:spacing w:val="4"/>
        </w:rPr>
        <w:t xml:space="preserve"> </w:t>
      </w:r>
      <w:r w:rsidRPr="00C75F0D">
        <w:rPr>
          <w:rFonts w:ascii="Cambria" w:eastAsia="Times New Roman" w:hAnsi="Cambria" w:cs="Arial"/>
          <w:spacing w:val="-1"/>
        </w:rPr>
        <w:t>follo</w:t>
      </w:r>
      <w:r w:rsidRPr="00C75F0D">
        <w:rPr>
          <w:rFonts w:ascii="Cambria" w:eastAsia="Times New Roman" w:hAnsi="Cambria" w:cs="Arial"/>
        </w:rPr>
        <w:t>w</w:t>
      </w:r>
      <w:r w:rsidRPr="00C75F0D">
        <w:rPr>
          <w:rFonts w:ascii="Cambria" w:eastAsia="Times New Roman" w:hAnsi="Cambria" w:cs="Arial"/>
          <w:spacing w:val="6"/>
        </w:rPr>
        <w:t xml:space="preserve"> </w:t>
      </w:r>
      <w:r w:rsidRPr="00C75F0D">
        <w:rPr>
          <w:rFonts w:ascii="Cambria" w:eastAsia="Times New Roman" w:hAnsi="Cambria" w:cs="Arial"/>
          <w:spacing w:val="-1"/>
        </w:rPr>
        <w:t>an</w:t>
      </w:r>
      <w:r w:rsidRPr="00C75F0D">
        <w:rPr>
          <w:rFonts w:ascii="Cambria" w:eastAsia="Times New Roman" w:hAnsi="Cambria" w:cs="Arial"/>
        </w:rPr>
        <w:t>y</w:t>
      </w:r>
      <w:r w:rsidRPr="00C75F0D">
        <w:rPr>
          <w:rFonts w:ascii="Cambria" w:eastAsia="Times New Roman" w:hAnsi="Cambria" w:cs="Arial"/>
          <w:spacing w:val="4"/>
        </w:rPr>
        <w:t xml:space="preserve"> </w:t>
      </w:r>
      <w:r w:rsidRPr="00C75F0D">
        <w:rPr>
          <w:rFonts w:ascii="Cambria" w:eastAsia="Times New Roman" w:hAnsi="Cambria" w:cs="Arial"/>
          <w:spacing w:val="-1"/>
        </w:rPr>
        <w:t>instruction</w:t>
      </w:r>
      <w:r w:rsidRPr="00C75F0D">
        <w:rPr>
          <w:rFonts w:ascii="Cambria" w:eastAsia="Times New Roman" w:hAnsi="Cambria" w:cs="Arial"/>
        </w:rPr>
        <w:t>s</w:t>
      </w:r>
      <w:r w:rsidRPr="00C75F0D">
        <w:rPr>
          <w:rFonts w:ascii="Cambria" w:eastAsia="Times New Roman" w:hAnsi="Cambria" w:cs="Arial"/>
          <w:spacing w:val="9"/>
        </w:rPr>
        <w:t xml:space="preserve"> </w:t>
      </w:r>
      <w:r w:rsidRPr="00C75F0D">
        <w:rPr>
          <w:rFonts w:ascii="Cambria" w:eastAsia="Times New Roman" w:hAnsi="Cambria" w:cs="Arial"/>
          <w:spacing w:val="-1"/>
          <w:w w:val="101"/>
        </w:rPr>
        <w:t>that</w:t>
      </w:r>
      <w:r w:rsidRPr="00C75F0D">
        <w:rPr>
          <w:rFonts w:ascii="Cambria" w:eastAsia="Times New Roman" w:hAnsi="Cambria" w:cs="Arial"/>
          <w:w w:val="101"/>
        </w:rPr>
        <w:t xml:space="preserve"> </w:t>
      </w:r>
      <w:r w:rsidRPr="00C75F0D">
        <w:rPr>
          <w:rFonts w:ascii="Cambria" w:eastAsia="Times New Roman" w:hAnsi="Cambria" w:cs="Arial"/>
          <w:spacing w:val="1"/>
        </w:rPr>
        <w:t>may</w:t>
      </w:r>
      <w:r w:rsidRPr="00C75F0D">
        <w:rPr>
          <w:rFonts w:ascii="Cambria" w:eastAsia="Times New Roman" w:hAnsi="Cambria" w:cs="Arial"/>
          <w:w w:val="101"/>
        </w:rPr>
        <w:t xml:space="preserve"> </w:t>
      </w:r>
      <w:r w:rsidRPr="00C75F0D">
        <w:rPr>
          <w:rFonts w:ascii="Cambria" w:eastAsia="Times New Roman" w:hAnsi="Cambria" w:cs="Arial"/>
          <w:spacing w:val="-1"/>
          <w:w w:val="101"/>
        </w:rPr>
        <w:t>be</w:t>
      </w:r>
      <w:r w:rsidRPr="00C75F0D">
        <w:rPr>
          <w:rFonts w:ascii="Cambria" w:eastAsia="Times New Roman" w:hAnsi="Cambria" w:cs="Arial"/>
          <w:w w:val="101"/>
        </w:rPr>
        <w:t xml:space="preserve"> </w:t>
      </w:r>
      <w:r w:rsidRPr="00C75F0D">
        <w:rPr>
          <w:rFonts w:ascii="Cambria" w:eastAsia="Times New Roman" w:hAnsi="Cambria" w:cs="Arial"/>
          <w:spacing w:val="-1"/>
          <w:w w:val="101"/>
        </w:rPr>
        <w:t>relevant</w:t>
      </w:r>
      <w:r w:rsidRPr="00C75F0D">
        <w:rPr>
          <w:rFonts w:ascii="Cambria" w:eastAsia="Times New Roman" w:hAnsi="Cambria" w:cs="Arial"/>
          <w:w w:val="101"/>
        </w:rPr>
        <w:t xml:space="preserve"> </w:t>
      </w:r>
      <w:r w:rsidRPr="00C75F0D">
        <w:rPr>
          <w:rFonts w:ascii="Cambria" w:eastAsia="Times New Roman" w:hAnsi="Cambria" w:cs="Arial"/>
          <w:spacing w:val="-1"/>
          <w:w w:val="101"/>
        </w:rPr>
        <w:t>to</w:t>
      </w:r>
      <w:r w:rsidRPr="00C75F0D">
        <w:rPr>
          <w:rFonts w:ascii="Cambria" w:eastAsia="Times New Roman" w:hAnsi="Cambria" w:cs="Arial"/>
          <w:w w:val="101"/>
        </w:rPr>
        <w:t xml:space="preserve"> </w:t>
      </w:r>
      <w:r w:rsidRPr="00C75F0D">
        <w:rPr>
          <w:rFonts w:ascii="Cambria" w:eastAsia="Times New Roman" w:hAnsi="Cambria" w:cs="Arial"/>
          <w:spacing w:val="-1"/>
          <w:w w:val="101"/>
        </w:rPr>
        <w:t>this</w:t>
      </w:r>
      <w:r w:rsidRPr="00C75F0D">
        <w:rPr>
          <w:rFonts w:ascii="Cambria" w:eastAsia="Times New Roman" w:hAnsi="Cambria" w:cs="Arial"/>
          <w:w w:val="101"/>
        </w:rPr>
        <w:t xml:space="preserve"> </w:t>
      </w:r>
      <w:r w:rsidRPr="00C75F0D">
        <w:rPr>
          <w:rFonts w:ascii="Cambria" w:eastAsia="Times New Roman" w:hAnsi="Cambria" w:cs="Arial"/>
          <w:spacing w:val="-1"/>
          <w:w w:val="101"/>
        </w:rPr>
        <w:t>procurem</w:t>
      </w:r>
      <w:r w:rsidRPr="00C75F0D">
        <w:rPr>
          <w:rFonts w:ascii="Cambria" w:eastAsia="Times New Roman" w:hAnsi="Cambria" w:cs="Arial"/>
          <w:spacing w:val="5"/>
          <w:w w:val="101"/>
        </w:rPr>
        <w:t>e</w:t>
      </w:r>
      <w:r w:rsidRPr="00C75F0D">
        <w:rPr>
          <w:rFonts w:ascii="Cambria" w:eastAsia="Times New Roman" w:hAnsi="Cambria" w:cs="Arial"/>
          <w:spacing w:val="-2"/>
          <w:w w:val="101"/>
        </w:rPr>
        <w:t>nt.</w:t>
      </w:r>
      <w:r w:rsidRPr="00C75F0D">
        <w:rPr>
          <w:rFonts w:ascii="Cambria" w:eastAsia="Times New Roman" w:hAnsi="Cambria" w:cs="Arial"/>
          <w:w w:val="101"/>
        </w:rPr>
        <w:t xml:space="preserve"> </w:t>
      </w:r>
    </w:p>
    <w:p w14:paraId="3C72A0E2" w14:textId="77777777" w:rsidR="00750C20" w:rsidRPr="007D4277" w:rsidRDefault="00750C20">
      <w:pPr>
        <w:spacing w:after="0"/>
        <w:rPr>
          <w:rFonts w:ascii="Arial" w:hAnsi="Arial" w:cs="Arial"/>
          <w:sz w:val="18"/>
          <w:szCs w:val="18"/>
        </w:rPr>
        <w:sectPr w:rsidR="00750C20" w:rsidRPr="007D4277" w:rsidSect="000C68B9">
          <w:headerReference w:type="default" r:id="rId14"/>
          <w:footerReference w:type="default" r:id="rId15"/>
          <w:pgSz w:w="12240" w:h="15840" w:code="1"/>
          <w:pgMar w:top="1440" w:right="1440" w:bottom="1440" w:left="1440" w:header="720" w:footer="720" w:gutter="0"/>
          <w:cols w:space="720"/>
        </w:sectPr>
      </w:pPr>
    </w:p>
    <w:p w14:paraId="1492C73C" w14:textId="77777777" w:rsidR="00750C20" w:rsidRPr="00827076" w:rsidRDefault="0036777F" w:rsidP="00141C48">
      <w:pPr>
        <w:pStyle w:val="Attachmentheading"/>
        <w:ind w:firstLine="101"/>
        <w:rPr>
          <w:rFonts w:eastAsia="Courier New"/>
        </w:rPr>
      </w:pPr>
      <w:r w:rsidRPr="00827076">
        <w:lastRenderedPageBreak/>
        <w:t>Attachment</w:t>
      </w:r>
      <w:r w:rsidR="006E59B4" w:rsidRPr="00827076">
        <w:t xml:space="preserve"> </w:t>
      </w:r>
      <w:r w:rsidR="006E59B4" w:rsidRPr="00827076">
        <w:rPr>
          <w:w w:val="99"/>
        </w:rPr>
        <w:t>A</w:t>
      </w:r>
      <w:r w:rsidR="00827076">
        <w:rPr>
          <w:w w:val="99"/>
        </w:rPr>
        <w:br/>
      </w:r>
      <w:r w:rsidRPr="00827076">
        <w:rPr>
          <w:rFonts w:eastAsia="Courier New"/>
        </w:rPr>
        <w:t>Commodity Specifications</w:t>
      </w:r>
      <w:r w:rsidR="00736094" w:rsidRPr="00827076">
        <w:rPr>
          <w:rFonts w:eastAsia="Courier New"/>
        </w:rPr>
        <w:t xml:space="preserve"> or Statement of Work</w:t>
      </w:r>
    </w:p>
    <w:p w14:paraId="5DF20710" w14:textId="77777777" w:rsidR="00823ED9" w:rsidRPr="00827076" w:rsidRDefault="00823ED9" w:rsidP="00823ED9">
      <w:pPr>
        <w:pStyle w:val="BodyTextIndent2"/>
        <w:spacing w:line="240" w:lineRule="auto"/>
        <w:ind w:left="0"/>
        <w:jc w:val="center"/>
        <w:rPr>
          <w:rFonts w:asciiTheme="majorHAnsi" w:hAnsiTheme="majorHAnsi" w:cs="Arial"/>
          <w:b/>
          <w:bCs/>
          <w:sz w:val="28"/>
          <w:szCs w:val="28"/>
        </w:rPr>
      </w:pPr>
      <w:r w:rsidRPr="00827076">
        <w:rPr>
          <w:rFonts w:asciiTheme="majorHAnsi" w:hAnsiTheme="majorHAnsi" w:cs="Arial"/>
          <w:b/>
          <w:bCs/>
          <w:sz w:val="28"/>
          <w:szCs w:val="28"/>
        </w:rPr>
        <w:t>Statement of Work</w:t>
      </w:r>
    </w:p>
    <w:p w14:paraId="2905C87B" w14:textId="77777777" w:rsidR="00823ED9" w:rsidRDefault="00823ED9" w:rsidP="00823ED9">
      <w:pPr>
        <w:pStyle w:val="BodyTextIndent2"/>
        <w:spacing w:line="240" w:lineRule="auto"/>
        <w:ind w:left="0"/>
        <w:rPr>
          <w:rFonts w:asciiTheme="majorHAnsi" w:hAnsiTheme="majorHAnsi" w:cs="Arial"/>
          <w:sz w:val="22"/>
          <w:szCs w:val="22"/>
        </w:rPr>
      </w:pPr>
      <w:r w:rsidRPr="00A87A26">
        <w:rPr>
          <w:rFonts w:asciiTheme="majorHAnsi" w:hAnsiTheme="majorHAnsi" w:cs="Arial"/>
          <w:sz w:val="22"/>
          <w:szCs w:val="22"/>
        </w:rPr>
        <w:t xml:space="preserve">Indicate </w:t>
      </w:r>
      <w:r w:rsidR="0028392A" w:rsidRPr="00A87A26">
        <w:rPr>
          <w:rFonts w:asciiTheme="majorHAnsi" w:hAnsiTheme="majorHAnsi" w:cs="Arial"/>
          <w:sz w:val="22"/>
          <w:szCs w:val="22"/>
        </w:rPr>
        <w:t>a description</w:t>
      </w:r>
      <w:r w:rsidRPr="00A87A26">
        <w:rPr>
          <w:rFonts w:asciiTheme="majorHAnsi" w:hAnsiTheme="majorHAnsi" w:cs="Arial"/>
          <w:sz w:val="22"/>
          <w:szCs w:val="22"/>
        </w:rPr>
        <w:t xml:space="preserve"> of the activity/service that is expected from the supplier.</w:t>
      </w:r>
      <w:r w:rsidR="00455180" w:rsidRPr="00A87A26">
        <w:rPr>
          <w:rFonts w:asciiTheme="majorHAnsi" w:hAnsiTheme="majorHAnsi" w:cs="Arial"/>
          <w:sz w:val="22"/>
          <w:szCs w:val="22"/>
        </w:rPr>
        <w:t xml:space="preserve"> </w:t>
      </w:r>
      <w:r w:rsidRPr="00A87A26">
        <w:rPr>
          <w:rFonts w:asciiTheme="majorHAnsi" w:hAnsiTheme="majorHAnsi" w:cs="Arial"/>
          <w:sz w:val="22"/>
          <w:szCs w:val="22"/>
        </w:rPr>
        <w:t>Provide product specifications or service expectations (both if applicable). Include deliverables, timelines, and any special terms and conditions.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9360"/>
      </w:tblGrid>
      <w:tr w:rsidR="00827076" w:rsidRPr="000B4D07" w14:paraId="499CF62A" w14:textId="77777777" w:rsidTr="00827076">
        <w:trPr>
          <w:jc w:val="center"/>
        </w:trPr>
        <w:tc>
          <w:tcPr>
            <w:tcW w:w="9360" w:type="dxa"/>
            <w:tcBorders>
              <w:bottom w:val="single" w:sz="4" w:space="0" w:color="auto"/>
            </w:tcBorders>
          </w:tcPr>
          <w:p w14:paraId="5DE8DE17" w14:textId="77777777" w:rsidR="00827076" w:rsidRPr="000B4D07" w:rsidRDefault="00827076" w:rsidP="00827076">
            <w:pPr>
              <w:keepNext/>
              <w:spacing w:before="20" w:after="20"/>
              <w:rPr>
                <w:rFonts w:asciiTheme="majorHAnsi" w:hAnsiTheme="majorHAnsi"/>
              </w:rPr>
            </w:pPr>
            <w:r>
              <w:rPr>
                <w:rFonts w:asciiTheme="majorHAnsi" w:hAnsiTheme="majorHAnsi" w:cs="Arial"/>
              </w:rPr>
              <w:t>D</w:t>
            </w:r>
            <w:r w:rsidRPr="00A87A26">
              <w:rPr>
                <w:rFonts w:asciiTheme="majorHAnsi" w:hAnsiTheme="majorHAnsi" w:cs="Arial"/>
              </w:rPr>
              <w:t xml:space="preserve">escription of </w:t>
            </w:r>
            <w:r>
              <w:rPr>
                <w:rFonts w:asciiTheme="majorHAnsi" w:hAnsiTheme="majorHAnsi" w:cs="Arial"/>
              </w:rPr>
              <w:t>A</w:t>
            </w:r>
            <w:r w:rsidRPr="00A87A26">
              <w:rPr>
                <w:rFonts w:asciiTheme="majorHAnsi" w:hAnsiTheme="majorHAnsi" w:cs="Arial"/>
              </w:rPr>
              <w:t>ctivity/</w:t>
            </w:r>
            <w:r>
              <w:rPr>
                <w:rFonts w:asciiTheme="majorHAnsi" w:hAnsiTheme="majorHAnsi" w:cs="Arial"/>
              </w:rPr>
              <w:t>S</w:t>
            </w:r>
            <w:r w:rsidRPr="00A87A26">
              <w:rPr>
                <w:rFonts w:asciiTheme="majorHAnsi" w:hAnsiTheme="majorHAnsi" w:cs="Arial"/>
              </w:rPr>
              <w:t>ervice</w:t>
            </w:r>
            <w:r>
              <w:rPr>
                <w:rFonts w:asciiTheme="majorHAnsi" w:hAnsiTheme="majorHAnsi" w:cs="Arial"/>
              </w:rPr>
              <w:t>:</w:t>
            </w:r>
          </w:p>
        </w:tc>
      </w:tr>
      <w:tr w:rsidR="00827076" w:rsidRPr="000B4D07" w14:paraId="02BF8C57" w14:textId="77777777" w:rsidTr="00827076">
        <w:trPr>
          <w:trHeight w:val="720"/>
          <w:jc w:val="center"/>
        </w:trPr>
        <w:tc>
          <w:tcPr>
            <w:tcW w:w="9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D4AFF" w14:textId="77777777" w:rsidR="006D3EEB" w:rsidRPr="006D3EEB" w:rsidRDefault="006D3EEB" w:rsidP="006D3EEB">
            <w:pPr>
              <w:spacing w:before="40" w:after="40"/>
              <w:rPr>
                <w:rFonts w:asciiTheme="majorHAnsi" w:hAnsiTheme="majorHAnsi"/>
                <w:u w:val="single"/>
              </w:rPr>
            </w:pPr>
            <w:r w:rsidRPr="006D3EEB">
              <w:rPr>
                <w:rFonts w:asciiTheme="majorHAnsi" w:hAnsiTheme="majorHAnsi"/>
                <w:u w:val="single"/>
              </w:rPr>
              <w:t>Background</w:t>
            </w:r>
          </w:p>
          <w:p w14:paraId="49F2BF13" w14:textId="77777777" w:rsidR="006D3EEB" w:rsidRPr="006D3EEB" w:rsidRDefault="006D3EEB" w:rsidP="006D3EEB">
            <w:pPr>
              <w:spacing w:before="40" w:after="40"/>
              <w:rPr>
                <w:rFonts w:asciiTheme="majorHAnsi" w:hAnsiTheme="majorHAnsi"/>
              </w:rPr>
            </w:pPr>
            <w:r w:rsidRPr="006D3EEB">
              <w:rPr>
                <w:rFonts w:asciiTheme="majorHAnsi" w:hAnsiTheme="majorHAnsi"/>
              </w:rPr>
              <w:t xml:space="preserve">This activity will be performed under All Children Reading–Philippines (ACR–Philippines), a United States Agency for International Development (USAID)-funded, RTI International-implemented task order. RTI International is an independent international organization dedicated to conducting innovative, multi-disciplinary research that improves the human condition. ACR–Philippines provides knowledge, resources, and technical assistance to improve the ability of the USAID/Philippines Mission, DepEd, and development partners to boost early grade reading outcomes in the Philippines. This specific activity supports the efforts of DepEd’s Office of the Undersecretary of Curriculum and Instruction—in particular, the Bureau of Learning Delivery (BLD)—to strengthen teachers’ capacity to integrate evidence-based formative assessment practices into their teaching, especially in foundational skills such as reading and math in the early grades (Kindergarten through Grade 3 [K-3]). </w:t>
            </w:r>
          </w:p>
          <w:p w14:paraId="00991CB7" w14:textId="77777777" w:rsidR="006D3EEB" w:rsidRPr="006D3EEB" w:rsidRDefault="006D3EEB" w:rsidP="006D3EEB">
            <w:pPr>
              <w:spacing w:before="40" w:after="40"/>
              <w:rPr>
                <w:rFonts w:asciiTheme="majorHAnsi" w:hAnsiTheme="majorHAnsi"/>
              </w:rPr>
            </w:pPr>
          </w:p>
          <w:p w14:paraId="0CEF3FAC" w14:textId="4A562F01" w:rsidR="006D3EEB" w:rsidRPr="006D3EEB" w:rsidRDefault="006D3EEB" w:rsidP="006D3EEB">
            <w:pPr>
              <w:spacing w:before="40" w:after="40"/>
              <w:rPr>
                <w:rFonts w:asciiTheme="majorHAnsi" w:hAnsiTheme="majorHAnsi"/>
              </w:rPr>
            </w:pPr>
            <w:r w:rsidRPr="006D3EEB">
              <w:rPr>
                <w:rFonts w:asciiTheme="majorHAnsi" w:hAnsiTheme="majorHAnsi"/>
              </w:rPr>
              <w:t xml:space="preserve">Recently, RTI International, in partnership with BLD and the Australian Council for Educational Research (ACER), developed and delivered </w:t>
            </w:r>
            <w:r w:rsidRPr="00D56762">
              <w:rPr>
                <w:rFonts w:asciiTheme="majorHAnsi" w:hAnsiTheme="majorHAnsi"/>
                <w:i/>
                <w:iCs/>
              </w:rPr>
              <w:t>Becoming a Learning Detective: Formative Assessment for Early Language, Literacy, and Numeracy</w:t>
            </w:r>
            <w:r w:rsidRPr="006D3EEB">
              <w:rPr>
                <w:rFonts w:asciiTheme="majorHAnsi" w:hAnsiTheme="majorHAnsi"/>
              </w:rPr>
              <w:t>, a 5-day online course for K-3 teachers, school heads, and district and regional supervisors. The training was delivered for the first time from September 6 to 10, 2021 for 119 participants representing all 17 regions of the Philippines. Although it took place during COVID-related restrictions on face-to-face gatherings, the training was initially and intentionally conceived of as an online activity, building upon encouraging evidence from the ELLN Digital pilot from 2017, and the recent success of the USAID/Philippines ABC+ project in implementing online teacher trainings at scale in Regions V and VI in the Philippines. Furthermore, the training is in line with the National Educators Academy of the Philippines’ (NEAP) efforts to modernize teacher professional development through services such as online courses, among many other initiatives.</w:t>
            </w:r>
          </w:p>
          <w:p w14:paraId="516A5CE3" w14:textId="77777777" w:rsidR="006D3EEB" w:rsidRPr="006D3EEB" w:rsidRDefault="006D3EEB" w:rsidP="006D3EEB">
            <w:pPr>
              <w:spacing w:before="40" w:after="40"/>
              <w:rPr>
                <w:rFonts w:asciiTheme="majorHAnsi" w:hAnsiTheme="majorHAnsi"/>
              </w:rPr>
            </w:pPr>
          </w:p>
          <w:p w14:paraId="787A46AB" w14:textId="75F79C48" w:rsidR="006D3EEB" w:rsidRPr="006D3EEB" w:rsidRDefault="006D3EEB" w:rsidP="006D3EEB">
            <w:pPr>
              <w:spacing w:before="40" w:after="40"/>
              <w:rPr>
                <w:rFonts w:asciiTheme="majorHAnsi" w:hAnsiTheme="majorHAnsi"/>
              </w:rPr>
            </w:pPr>
            <w:r w:rsidRPr="006D3EEB">
              <w:rPr>
                <w:rFonts w:asciiTheme="majorHAnsi" w:hAnsiTheme="majorHAnsi"/>
              </w:rPr>
              <w:t xml:space="preserve">Each day of the training followed the same structure: 1) a 1-hour plenary (synchronous) session on Zoom to introduce a new topic; 2) a 1-hour breakout Zoom workshop session with 20 participants each; and 3) a Learning Assessment Task (LAT), available on Moodle, to be performed individually at the end of each training day. Plenary sessions were pre-recorded videos in which the content is delivered by a subject matter expert. All training materials, including a Learner’s Manual, the plenary session videos, and the LATs are available on the Moodle site so that participants can consult them at any time during or after the training. The training content is summarized </w:t>
            </w:r>
            <w:r w:rsidR="0029353E">
              <w:rPr>
                <w:rFonts w:asciiTheme="majorHAnsi" w:hAnsiTheme="majorHAnsi"/>
              </w:rPr>
              <w:t>further below in this section</w:t>
            </w:r>
            <w:r w:rsidRPr="006D3EEB">
              <w:rPr>
                <w:rFonts w:asciiTheme="majorHAnsi" w:hAnsiTheme="majorHAnsi"/>
              </w:rPr>
              <w:t xml:space="preserve">. </w:t>
            </w:r>
          </w:p>
          <w:p w14:paraId="05F5FA52" w14:textId="77777777" w:rsidR="006D3EEB" w:rsidRPr="006D3EEB" w:rsidRDefault="006D3EEB" w:rsidP="006D3EEB">
            <w:pPr>
              <w:spacing w:before="40" w:after="40"/>
              <w:rPr>
                <w:rFonts w:asciiTheme="majorHAnsi" w:hAnsiTheme="majorHAnsi"/>
              </w:rPr>
            </w:pPr>
            <w:r w:rsidRPr="006D3EEB">
              <w:rPr>
                <w:rFonts w:asciiTheme="majorHAnsi" w:hAnsiTheme="majorHAnsi"/>
              </w:rPr>
              <w:lastRenderedPageBreak/>
              <w:t xml:space="preserve">As a follow-up to this first training, RTI is currently working with BLD to develop plans for regional scale-up during the 2021-2022 school year. Lessons learned during the first training are being applied toward improving the training design and strengthening the content and the Moodle site prior to scale-up. Among the training elements that require revisions are the plenary session videos so that they are more interactive, engaging, and address gaps in teacher knowledge that were identified through the LATs that participants submitted during the training. </w:t>
            </w:r>
          </w:p>
          <w:p w14:paraId="2CAFB012" w14:textId="77777777" w:rsidR="0029353E" w:rsidRDefault="0029353E" w:rsidP="0029353E">
            <w:pPr>
              <w:spacing w:before="40" w:after="40"/>
              <w:rPr>
                <w:rFonts w:asciiTheme="majorHAnsi" w:hAnsiTheme="majorHAnsi"/>
              </w:rPr>
            </w:pPr>
          </w:p>
          <w:p w14:paraId="30B36FD3" w14:textId="6E181377" w:rsidR="0029353E" w:rsidRDefault="0029353E" w:rsidP="0029353E">
            <w:pPr>
              <w:spacing w:before="40" w:after="40"/>
              <w:rPr>
                <w:rFonts w:asciiTheme="majorHAnsi" w:hAnsiTheme="majorHAnsi"/>
              </w:rPr>
            </w:pPr>
            <w:r>
              <w:rPr>
                <w:rFonts w:asciiTheme="majorHAnsi" w:hAnsiTheme="majorHAnsi"/>
              </w:rPr>
              <w:t>Summary of training content:</w:t>
            </w:r>
          </w:p>
          <w:tbl>
            <w:tblPr>
              <w:tblStyle w:val="TableGrid"/>
              <w:tblW w:w="0" w:type="auto"/>
              <w:tblLayout w:type="fixed"/>
              <w:tblLook w:val="04A0" w:firstRow="1" w:lastRow="0" w:firstColumn="1" w:lastColumn="0" w:noHBand="0" w:noVBand="1"/>
            </w:tblPr>
            <w:tblGrid>
              <w:gridCol w:w="1824"/>
              <w:gridCol w:w="1824"/>
              <w:gridCol w:w="1824"/>
              <w:gridCol w:w="1824"/>
              <w:gridCol w:w="1824"/>
            </w:tblGrid>
            <w:tr w:rsidR="0029353E" w14:paraId="408FC0AF" w14:textId="77777777" w:rsidTr="00576586">
              <w:tc>
                <w:tcPr>
                  <w:tcW w:w="1824" w:type="dxa"/>
                </w:tcPr>
                <w:p w14:paraId="6ED5CEC9" w14:textId="7A4EB929" w:rsidR="0029353E" w:rsidRPr="000431DC" w:rsidRDefault="0029353E" w:rsidP="0029353E">
                  <w:pPr>
                    <w:spacing w:before="40" w:after="40"/>
                    <w:rPr>
                      <w:rFonts w:ascii="Cambria" w:hAnsi="Cambria"/>
                      <w:sz w:val="20"/>
                      <w:szCs w:val="20"/>
                    </w:rPr>
                  </w:pPr>
                  <w:r w:rsidRPr="000431DC">
                    <w:rPr>
                      <w:rFonts w:ascii="Cambria" w:hAnsi="Cambria"/>
                      <w:sz w:val="20"/>
                      <w:szCs w:val="20"/>
                    </w:rPr>
                    <w:t xml:space="preserve">Day 1: Becoming  a Learning </w:t>
                  </w:r>
                  <w:r w:rsidR="00B838D7" w:rsidRPr="000431DC">
                    <w:rPr>
                      <w:rFonts w:ascii="Cambria" w:hAnsi="Cambria"/>
                      <w:sz w:val="20"/>
                      <w:szCs w:val="20"/>
                    </w:rPr>
                    <w:t>Detective</w:t>
                  </w:r>
                </w:p>
              </w:tc>
              <w:tc>
                <w:tcPr>
                  <w:tcW w:w="1824" w:type="dxa"/>
                </w:tcPr>
                <w:p w14:paraId="1B6AECC2" w14:textId="77777777" w:rsidR="0029353E" w:rsidRPr="000431DC" w:rsidRDefault="0029353E" w:rsidP="0029353E">
                  <w:pPr>
                    <w:spacing w:before="40" w:after="40"/>
                    <w:rPr>
                      <w:rFonts w:ascii="Cambria" w:hAnsi="Cambria"/>
                      <w:sz w:val="20"/>
                      <w:szCs w:val="20"/>
                    </w:rPr>
                  </w:pPr>
                  <w:r w:rsidRPr="000431DC">
                    <w:rPr>
                      <w:rFonts w:ascii="Cambria" w:eastAsia="Times New Roman" w:hAnsi="Cambria" w:cstheme="minorHAnsi"/>
                      <w:sz w:val="20"/>
                      <w:szCs w:val="20"/>
                      <w:lang w:eastAsia="en-AU"/>
                    </w:rPr>
                    <w:t>Day 2: Becoming a Literacy Learning Detective</w:t>
                  </w:r>
                </w:p>
              </w:tc>
              <w:tc>
                <w:tcPr>
                  <w:tcW w:w="1824" w:type="dxa"/>
                </w:tcPr>
                <w:p w14:paraId="70098C24" w14:textId="77777777" w:rsidR="0029353E" w:rsidRPr="000431DC" w:rsidRDefault="0029353E" w:rsidP="0029353E">
                  <w:pPr>
                    <w:spacing w:before="40" w:after="40"/>
                    <w:rPr>
                      <w:rFonts w:ascii="Cambria" w:hAnsi="Cambria"/>
                      <w:sz w:val="20"/>
                      <w:szCs w:val="20"/>
                    </w:rPr>
                  </w:pPr>
                  <w:r w:rsidRPr="000431DC">
                    <w:rPr>
                      <w:rFonts w:ascii="Cambria" w:eastAsia="Times New Roman" w:hAnsi="Cambria" w:cstheme="minorHAnsi"/>
                      <w:sz w:val="20"/>
                      <w:szCs w:val="20"/>
                      <w:lang w:eastAsia="en-AU"/>
                    </w:rPr>
                    <w:t>Day 3: Becoming a Mathematics Learning Detective</w:t>
                  </w:r>
                </w:p>
              </w:tc>
              <w:tc>
                <w:tcPr>
                  <w:tcW w:w="1824" w:type="dxa"/>
                </w:tcPr>
                <w:p w14:paraId="39522DBA" w14:textId="77777777" w:rsidR="0029353E" w:rsidRPr="000431DC" w:rsidRDefault="0029353E" w:rsidP="0029353E">
                  <w:pPr>
                    <w:spacing w:before="40" w:after="40"/>
                    <w:rPr>
                      <w:rFonts w:ascii="Cambria" w:hAnsi="Cambria"/>
                      <w:sz w:val="20"/>
                      <w:szCs w:val="20"/>
                    </w:rPr>
                  </w:pPr>
                  <w:r w:rsidRPr="000431DC">
                    <w:rPr>
                      <w:rFonts w:ascii="Cambria" w:eastAsia="Times New Roman" w:hAnsi="Cambria" w:cstheme="minorHAnsi"/>
                      <w:sz w:val="20"/>
                      <w:szCs w:val="20"/>
                      <w:lang w:eastAsia="en-AU"/>
                    </w:rPr>
                    <w:t>Day 4: Thinking Like a Rubric</w:t>
                  </w:r>
                </w:p>
              </w:tc>
              <w:tc>
                <w:tcPr>
                  <w:tcW w:w="1824" w:type="dxa"/>
                </w:tcPr>
                <w:p w14:paraId="20B0FABC" w14:textId="77777777" w:rsidR="0029353E" w:rsidRPr="000431DC" w:rsidRDefault="0029353E" w:rsidP="0029353E">
                  <w:pPr>
                    <w:spacing w:before="40" w:after="40"/>
                    <w:rPr>
                      <w:rFonts w:ascii="Cambria" w:hAnsi="Cambria"/>
                      <w:sz w:val="20"/>
                      <w:szCs w:val="20"/>
                    </w:rPr>
                  </w:pPr>
                  <w:r w:rsidRPr="000431DC">
                    <w:rPr>
                      <w:rFonts w:ascii="Cambria" w:hAnsi="Cambria"/>
                      <w:sz w:val="20"/>
                      <w:szCs w:val="20"/>
                    </w:rPr>
                    <w:t>Day 5: Students as Learning Detectives</w:t>
                  </w:r>
                </w:p>
              </w:tc>
            </w:tr>
            <w:tr w:rsidR="0029353E" w14:paraId="7461464A" w14:textId="77777777" w:rsidTr="00576586">
              <w:tc>
                <w:tcPr>
                  <w:tcW w:w="1824" w:type="dxa"/>
                </w:tcPr>
                <w:p w14:paraId="65DFD0DD" w14:textId="77777777" w:rsidR="0029353E" w:rsidRPr="000431DC" w:rsidRDefault="0029353E" w:rsidP="0029353E">
                  <w:pPr>
                    <w:pStyle w:val="ListParagraph"/>
                    <w:widowControl/>
                    <w:numPr>
                      <w:ilvl w:val="0"/>
                      <w:numId w:val="30"/>
                    </w:numPr>
                    <w:ind w:left="33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What is formative assessment?</w:t>
                  </w:r>
                </w:p>
                <w:p w14:paraId="565C9F93" w14:textId="77777777" w:rsidR="0029353E" w:rsidRPr="000431DC" w:rsidRDefault="0029353E" w:rsidP="0029353E">
                  <w:pPr>
                    <w:pStyle w:val="ListParagraph"/>
                    <w:widowControl/>
                    <w:numPr>
                      <w:ilvl w:val="0"/>
                      <w:numId w:val="30"/>
                    </w:numPr>
                    <w:ind w:left="33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Why is formative assessment important?</w:t>
                  </w:r>
                </w:p>
                <w:p w14:paraId="3A62BCD2" w14:textId="77777777" w:rsidR="0029353E" w:rsidRPr="000431DC" w:rsidRDefault="0029353E" w:rsidP="0029353E">
                  <w:pPr>
                    <w:widowControl/>
                    <w:numPr>
                      <w:ilvl w:val="0"/>
                      <w:numId w:val="30"/>
                    </w:numPr>
                    <w:ind w:left="33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Situating in the Philippines context </w:t>
                  </w:r>
                </w:p>
                <w:p w14:paraId="78F285C6" w14:textId="77777777" w:rsidR="0029353E" w:rsidRDefault="0029353E" w:rsidP="0029353E">
                  <w:pPr>
                    <w:widowControl/>
                    <w:numPr>
                      <w:ilvl w:val="0"/>
                      <w:numId w:val="30"/>
                    </w:numPr>
                    <w:ind w:left="33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What counts as evidence of student learning? </w:t>
                  </w:r>
                </w:p>
                <w:p w14:paraId="0B02F3B2" w14:textId="77777777" w:rsidR="0029353E" w:rsidRPr="000431DC" w:rsidRDefault="0029353E" w:rsidP="0029353E">
                  <w:pPr>
                    <w:widowControl/>
                    <w:numPr>
                      <w:ilvl w:val="0"/>
                      <w:numId w:val="30"/>
                    </w:numPr>
                    <w:ind w:left="338"/>
                    <w:textAlignment w:val="baseline"/>
                    <w:rPr>
                      <w:rFonts w:ascii="Cambria" w:hAnsi="Cambria"/>
                    </w:rPr>
                  </w:pPr>
                  <w:r w:rsidRPr="000431DC">
                    <w:rPr>
                      <w:rFonts w:ascii="Cambria" w:eastAsia="Times New Roman" w:hAnsi="Cambria" w:cstheme="minorHAnsi"/>
                      <w:sz w:val="20"/>
                      <w:szCs w:val="20"/>
                      <w:lang w:eastAsia="en-AU"/>
                    </w:rPr>
                    <w:t>Gathering evidence of learning</w:t>
                  </w:r>
                </w:p>
              </w:tc>
              <w:tc>
                <w:tcPr>
                  <w:tcW w:w="1824" w:type="dxa"/>
                </w:tcPr>
                <w:p w14:paraId="0B4BA366" w14:textId="77777777" w:rsidR="0029353E" w:rsidRPr="000431DC" w:rsidRDefault="0029353E" w:rsidP="0029353E">
                  <w:pPr>
                    <w:pStyle w:val="ListParagraph"/>
                    <w:widowControl/>
                    <w:numPr>
                      <w:ilvl w:val="0"/>
                      <w:numId w:val="31"/>
                    </w:numPr>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Talking like a book</w:t>
                  </w:r>
                </w:p>
                <w:p w14:paraId="6FC82837" w14:textId="77777777" w:rsidR="0029353E" w:rsidRPr="000431DC" w:rsidRDefault="0029353E" w:rsidP="0029353E">
                  <w:pPr>
                    <w:pStyle w:val="ListParagraph"/>
                    <w:widowControl/>
                    <w:numPr>
                      <w:ilvl w:val="0"/>
                      <w:numId w:val="31"/>
                    </w:numPr>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Decoding</w:t>
                  </w:r>
                </w:p>
                <w:p w14:paraId="6CBBAD9B" w14:textId="77777777" w:rsidR="0029353E" w:rsidRPr="000431DC" w:rsidRDefault="0029353E" w:rsidP="0029353E">
                  <w:pPr>
                    <w:pStyle w:val="ListParagraph"/>
                    <w:widowControl/>
                    <w:numPr>
                      <w:ilvl w:val="0"/>
                      <w:numId w:val="31"/>
                    </w:numPr>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Why this is so important</w:t>
                  </w:r>
                </w:p>
                <w:p w14:paraId="76FFF53D" w14:textId="77777777" w:rsidR="0029353E" w:rsidRDefault="0029353E" w:rsidP="0029353E">
                  <w:pPr>
                    <w:pStyle w:val="ListParagraph"/>
                    <w:widowControl/>
                    <w:numPr>
                      <w:ilvl w:val="0"/>
                      <w:numId w:val="31"/>
                    </w:numPr>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 xml:space="preserve">Key stages of development </w:t>
                  </w:r>
                </w:p>
                <w:p w14:paraId="54700E95" w14:textId="77777777" w:rsidR="0029353E" w:rsidRPr="000431DC" w:rsidRDefault="0029353E" w:rsidP="0029353E">
                  <w:pPr>
                    <w:pStyle w:val="ListParagraph"/>
                    <w:widowControl/>
                    <w:numPr>
                      <w:ilvl w:val="0"/>
                      <w:numId w:val="31"/>
                    </w:numPr>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Collecting evidence</w:t>
                  </w:r>
                </w:p>
                <w:p w14:paraId="69EC59D8" w14:textId="77777777" w:rsidR="0029353E" w:rsidRPr="000431DC" w:rsidRDefault="0029353E" w:rsidP="0029353E">
                  <w:pPr>
                    <w:spacing w:before="40" w:after="40"/>
                    <w:rPr>
                      <w:rFonts w:ascii="Cambria" w:hAnsi="Cambria"/>
                    </w:rPr>
                  </w:pPr>
                </w:p>
              </w:tc>
              <w:tc>
                <w:tcPr>
                  <w:tcW w:w="1824" w:type="dxa"/>
                </w:tcPr>
                <w:p w14:paraId="2B3FAD01" w14:textId="77777777" w:rsidR="0029353E" w:rsidRPr="000431DC" w:rsidRDefault="0029353E" w:rsidP="0029353E">
                  <w:pPr>
                    <w:widowControl/>
                    <w:numPr>
                      <w:ilvl w:val="0"/>
                      <w:numId w:val="32"/>
                    </w:numPr>
                    <w:tabs>
                      <w:tab w:val="clear" w:pos="720"/>
                    </w:tabs>
                    <w:ind w:left="36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Learning to count</w:t>
                  </w:r>
                </w:p>
                <w:p w14:paraId="44DCCAAB" w14:textId="77777777" w:rsidR="0029353E" w:rsidRPr="000431DC" w:rsidRDefault="0029353E" w:rsidP="0029353E">
                  <w:pPr>
                    <w:widowControl/>
                    <w:numPr>
                      <w:ilvl w:val="0"/>
                      <w:numId w:val="32"/>
                    </w:numPr>
                    <w:tabs>
                      <w:tab w:val="clear" w:pos="720"/>
                    </w:tabs>
                    <w:ind w:left="36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Why this is so important for mathematical development</w:t>
                  </w:r>
                </w:p>
                <w:p w14:paraId="6557CAA6" w14:textId="77777777" w:rsidR="0029353E" w:rsidRDefault="0029353E" w:rsidP="0029353E">
                  <w:pPr>
                    <w:widowControl/>
                    <w:numPr>
                      <w:ilvl w:val="0"/>
                      <w:numId w:val="32"/>
                    </w:numPr>
                    <w:tabs>
                      <w:tab w:val="clear" w:pos="720"/>
                    </w:tabs>
                    <w:ind w:left="36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Key stages in development</w:t>
                  </w:r>
                </w:p>
                <w:p w14:paraId="74063BE9" w14:textId="77777777" w:rsidR="0029353E" w:rsidRPr="000431DC" w:rsidRDefault="0029353E" w:rsidP="0029353E">
                  <w:pPr>
                    <w:widowControl/>
                    <w:numPr>
                      <w:ilvl w:val="0"/>
                      <w:numId w:val="32"/>
                    </w:numPr>
                    <w:tabs>
                      <w:tab w:val="clear" w:pos="720"/>
                    </w:tabs>
                    <w:ind w:left="36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Collecting evidence</w:t>
                  </w:r>
                </w:p>
                <w:p w14:paraId="2E355248" w14:textId="77777777" w:rsidR="0029353E" w:rsidRPr="000431DC" w:rsidRDefault="0029353E" w:rsidP="0029353E">
                  <w:pPr>
                    <w:spacing w:before="40" w:after="40"/>
                    <w:rPr>
                      <w:rFonts w:ascii="Cambria" w:hAnsi="Cambria"/>
                    </w:rPr>
                  </w:pPr>
                </w:p>
              </w:tc>
              <w:tc>
                <w:tcPr>
                  <w:tcW w:w="1824" w:type="dxa"/>
                </w:tcPr>
                <w:p w14:paraId="4EA258B7" w14:textId="77777777" w:rsidR="0029353E" w:rsidRPr="000431DC" w:rsidRDefault="0029353E" w:rsidP="0029353E">
                  <w:pPr>
                    <w:widowControl/>
                    <w:numPr>
                      <w:ilvl w:val="0"/>
                      <w:numId w:val="33"/>
                    </w:numPr>
                    <w:tabs>
                      <w:tab w:val="clear" w:pos="720"/>
                    </w:tabs>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What are rubrics?</w:t>
                  </w:r>
                </w:p>
                <w:p w14:paraId="4532460A" w14:textId="77777777" w:rsidR="0029353E" w:rsidRPr="000431DC" w:rsidRDefault="0029353E" w:rsidP="0029353E">
                  <w:pPr>
                    <w:widowControl/>
                    <w:numPr>
                      <w:ilvl w:val="0"/>
                      <w:numId w:val="33"/>
                    </w:numPr>
                    <w:tabs>
                      <w:tab w:val="clear" w:pos="720"/>
                    </w:tabs>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How can rubrics help us in formative assessment?</w:t>
                  </w:r>
                </w:p>
                <w:p w14:paraId="34B5B424" w14:textId="77777777" w:rsidR="0029353E" w:rsidRPr="000431DC" w:rsidRDefault="0029353E" w:rsidP="0029353E">
                  <w:pPr>
                    <w:widowControl/>
                    <w:numPr>
                      <w:ilvl w:val="0"/>
                      <w:numId w:val="33"/>
                    </w:numPr>
                    <w:tabs>
                      <w:tab w:val="clear" w:pos="720"/>
                    </w:tabs>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Benefits of using rubrics</w:t>
                  </w:r>
                </w:p>
                <w:p w14:paraId="39CC9FFF" w14:textId="77777777" w:rsidR="0029353E" w:rsidRPr="000431DC" w:rsidRDefault="0029353E" w:rsidP="0029353E">
                  <w:pPr>
                    <w:widowControl/>
                    <w:numPr>
                      <w:ilvl w:val="0"/>
                      <w:numId w:val="33"/>
                    </w:numPr>
                    <w:tabs>
                      <w:tab w:val="clear" w:pos="720"/>
                    </w:tabs>
                    <w:ind w:left="328"/>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Examples of rubrics</w:t>
                  </w:r>
                </w:p>
                <w:p w14:paraId="7A22C815" w14:textId="77777777" w:rsidR="0029353E" w:rsidRPr="000431DC" w:rsidRDefault="0029353E" w:rsidP="0029353E">
                  <w:pPr>
                    <w:spacing w:before="40" w:after="40"/>
                    <w:rPr>
                      <w:rFonts w:ascii="Cambria" w:hAnsi="Cambria"/>
                    </w:rPr>
                  </w:pPr>
                </w:p>
              </w:tc>
              <w:tc>
                <w:tcPr>
                  <w:tcW w:w="1824" w:type="dxa"/>
                </w:tcPr>
                <w:p w14:paraId="2362D4A7" w14:textId="77777777" w:rsidR="0029353E" w:rsidRPr="000431DC" w:rsidRDefault="0029353E" w:rsidP="0029353E">
                  <w:pPr>
                    <w:widowControl/>
                    <w:numPr>
                      <w:ilvl w:val="0"/>
                      <w:numId w:val="34"/>
                    </w:numPr>
                    <w:tabs>
                      <w:tab w:val="clear" w:pos="720"/>
                    </w:tabs>
                    <w:ind w:left="37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Why do we need to involve students in formative assessment?</w:t>
                  </w:r>
                </w:p>
                <w:p w14:paraId="2184CA6F" w14:textId="77777777" w:rsidR="0029353E" w:rsidRPr="000431DC" w:rsidRDefault="0029353E" w:rsidP="0029353E">
                  <w:pPr>
                    <w:widowControl/>
                    <w:numPr>
                      <w:ilvl w:val="0"/>
                      <w:numId w:val="34"/>
                    </w:numPr>
                    <w:tabs>
                      <w:tab w:val="clear" w:pos="720"/>
                    </w:tabs>
                    <w:ind w:left="37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Learning intentions and success criteria</w:t>
                  </w:r>
                </w:p>
                <w:p w14:paraId="7E56CDE6" w14:textId="77777777" w:rsidR="0029353E" w:rsidRPr="000431DC" w:rsidRDefault="0029353E" w:rsidP="0029353E">
                  <w:pPr>
                    <w:widowControl/>
                    <w:numPr>
                      <w:ilvl w:val="0"/>
                      <w:numId w:val="34"/>
                    </w:numPr>
                    <w:tabs>
                      <w:tab w:val="clear" w:pos="720"/>
                    </w:tabs>
                    <w:ind w:left="37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Self and peer assessment</w:t>
                  </w:r>
                </w:p>
                <w:p w14:paraId="6325FEFE" w14:textId="77777777" w:rsidR="0029353E" w:rsidRDefault="0029353E" w:rsidP="0029353E">
                  <w:pPr>
                    <w:widowControl/>
                    <w:numPr>
                      <w:ilvl w:val="0"/>
                      <w:numId w:val="34"/>
                    </w:numPr>
                    <w:tabs>
                      <w:tab w:val="clear" w:pos="720"/>
                    </w:tabs>
                    <w:ind w:left="37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Feedback for learning</w:t>
                  </w:r>
                </w:p>
                <w:p w14:paraId="43B43BA7" w14:textId="77777777" w:rsidR="0029353E" w:rsidRPr="000431DC" w:rsidRDefault="0029353E" w:rsidP="0029353E">
                  <w:pPr>
                    <w:widowControl/>
                    <w:numPr>
                      <w:ilvl w:val="0"/>
                      <w:numId w:val="34"/>
                    </w:numPr>
                    <w:tabs>
                      <w:tab w:val="clear" w:pos="720"/>
                    </w:tabs>
                    <w:ind w:left="379"/>
                    <w:textAlignment w:val="baseline"/>
                    <w:rPr>
                      <w:rFonts w:ascii="Cambria" w:eastAsia="Times New Roman" w:hAnsi="Cambria" w:cstheme="minorHAnsi"/>
                      <w:sz w:val="20"/>
                      <w:szCs w:val="20"/>
                      <w:lang w:eastAsia="en-AU"/>
                    </w:rPr>
                  </w:pPr>
                  <w:r w:rsidRPr="000431DC">
                    <w:rPr>
                      <w:rFonts w:ascii="Cambria" w:eastAsia="Times New Roman" w:hAnsi="Cambria" w:cstheme="minorHAnsi"/>
                      <w:sz w:val="20"/>
                      <w:szCs w:val="20"/>
                      <w:lang w:eastAsia="en-AU"/>
                    </w:rPr>
                    <w:t>Creating a culture of learning </w:t>
                  </w:r>
                </w:p>
              </w:tc>
            </w:tr>
          </w:tbl>
          <w:p w14:paraId="6F4B2410" w14:textId="77777777" w:rsidR="0029353E" w:rsidRPr="006D3EEB" w:rsidRDefault="0029353E" w:rsidP="006D3EEB">
            <w:pPr>
              <w:spacing w:before="40" w:after="40"/>
              <w:rPr>
                <w:rFonts w:asciiTheme="majorHAnsi" w:hAnsiTheme="majorHAnsi"/>
              </w:rPr>
            </w:pPr>
          </w:p>
          <w:p w14:paraId="7815A23B" w14:textId="77777777" w:rsidR="006D3EEB" w:rsidRPr="006D3EEB" w:rsidRDefault="006D3EEB" w:rsidP="006D3EEB">
            <w:pPr>
              <w:spacing w:before="40" w:after="40"/>
              <w:rPr>
                <w:rFonts w:asciiTheme="majorHAnsi" w:hAnsiTheme="majorHAnsi"/>
                <w:u w:val="single"/>
              </w:rPr>
            </w:pPr>
            <w:r w:rsidRPr="006D3EEB">
              <w:rPr>
                <w:rFonts w:asciiTheme="majorHAnsi" w:hAnsiTheme="majorHAnsi"/>
                <w:u w:val="single"/>
              </w:rPr>
              <w:t>Objective</w:t>
            </w:r>
          </w:p>
          <w:p w14:paraId="70FDB514" w14:textId="784803DF" w:rsidR="006D3EEB" w:rsidRPr="006D3EEB" w:rsidRDefault="006D3EEB" w:rsidP="006D3EEB">
            <w:pPr>
              <w:spacing w:before="40" w:after="40"/>
              <w:rPr>
                <w:rFonts w:asciiTheme="majorHAnsi" w:hAnsiTheme="majorHAnsi"/>
              </w:rPr>
            </w:pPr>
            <w:r w:rsidRPr="006D3EEB">
              <w:rPr>
                <w:rFonts w:asciiTheme="majorHAnsi" w:hAnsiTheme="majorHAnsi"/>
              </w:rPr>
              <w:t xml:space="preserve">The purpose of this activity is to build upon the original video content for the plenary sessions to produce new </w:t>
            </w:r>
            <w:r w:rsidR="00A7443D">
              <w:rPr>
                <w:rFonts w:asciiTheme="majorHAnsi" w:hAnsiTheme="majorHAnsi"/>
              </w:rPr>
              <w:t xml:space="preserve">animated </w:t>
            </w:r>
            <w:r w:rsidRPr="006D3EEB">
              <w:rPr>
                <w:rFonts w:asciiTheme="majorHAnsi" w:hAnsiTheme="majorHAnsi"/>
              </w:rPr>
              <w:t>videos aligned with evidence-based best practices for Massive Open Online Courses (MOOCs). The original plenary session videos, one per day or unit of learning, contain approximately 1 hour of content each in the form of a voice reading over a PowerPoint presentation. RTI currently assumes that the</w:t>
            </w:r>
            <w:r w:rsidR="00A7443D">
              <w:rPr>
                <w:rFonts w:asciiTheme="majorHAnsi" w:hAnsiTheme="majorHAnsi"/>
              </w:rPr>
              <w:t xml:space="preserve"> animated</w:t>
            </w:r>
            <w:r w:rsidRPr="006D3EEB">
              <w:rPr>
                <w:rFonts w:asciiTheme="majorHAnsi" w:hAnsiTheme="majorHAnsi"/>
              </w:rPr>
              <w:t xml:space="preserve"> videos will have to be produced again from scratch but using the original content in full and respecting its integrity. At this time, we also assume that </w:t>
            </w:r>
            <w:r w:rsidR="00A7443D">
              <w:rPr>
                <w:rFonts w:asciiTheme="majorHAnsi" w:hAnsiTheme="majorHAnsi"/>
              </w:rPr>
              <w:t xml:space="preserve">animated </w:t>
            </w:r>
            <w:r w:rsidRPr="006D3EEB">
              <w:rPr>
                <w:rFonts w:asciiTheme="majorHAnsi" w:hAnsiTheme="majorHAnsi"/>
              </w:rPr>
              <w:t>videos will be for individual, self-paced viewing.</w:t>
            </w:r>
            <w:r w:rsidR="00DE2219">
              <w:t xml:space="preserve"> </w:t>
            </w:r>
            <w:r w:rsidR="00DE2219">
              <w:rPr>
                <w:rFonts w:ascii="Cambria" w:hAnsi="Cambria"/>
              </w:rPr>
              <w:t>It is anticipated that t</w:t>
            </w:r>
            <w:r w:rsidR="00DE2219">
              <w:rPr>
                <w:rFonts w:asciiTheme="majorHAnsi" w:hAnsiTheme="majorHAnsi"/>
              </w:rPr>
              <w:t xml:space="preserve">hey </w:t>
            </w:r>
            <w:r w:rsidR="00DE2219" w:rsidRPr="00DE2219">
              <w:rPr>
                <w:rFonts w:asciiTheme="majorHAnsi" w:hAnsiTheme="majorHAnsi"/>
              </w:rPr>
              <w:t xml:space="preserve">will be primarily viewed on Moodle, but may </w:t>
            </w:r>
            <w:r w:rsidR="00DE2219">
              <w:rPr>
                <w:rFonts w:asciiTheme="majorHAnsi" w:hAnsiTheme="majorHAnsi"/>
              </w:rPr>
              <w:t>also be</w:t>
            </w:r>
            <w:r w:rsidR="00DE2219" w:rsidRPr="00DE2219">
              <w:rPr>
                <w:rFonts w:asciiTheme="majorHAnsi" w:hAnsiTheme="majorHAnsi"/>
              </w:rPr>
              <w:t xml:space="preserve"> made available for offline viewing</w:t>
            </w:r>
            <w:r w:rsidR="00DE2219">
              <w:rPr>
                <w:rFonts w:asciiTheme="majorHAnsi" w:hAnsiTheme="majorHAnsi"/>
              </w:rPr>
              <w:t>.</w:t>
            </w:r>
            <w:r w:rsidRPr="006D3EEB">
              <w:rPr>
                <w:rFonts w:asciiTheme="majorHAnsi" w:hAnsiTheme="majorHAnsi"/>
              </w:rPr>
              <w:t xml:space="preserve"> Illustrative examples of the enhancements to be made to the original videos include segmenting the original content into shorter videos, enabling bookmarks for easy navigation, </w:t>
            </w:r>
            <w:r w:rsidR="0029353E" w:rsidRPr="006D3EEB">
              <w:rPr>
                <w:rFonts w:asciiTheme="majorHAnsi" w:hAnsiTheme="majorHAnsi"/>
              </w:rPr>
              <w:t>re-doing graphics,</w:t>
            </w:r>
            <w:r w:rsidR="0029353E">
              <w:rPr>
                <w:rFonts w:asciiTheme="majorHAnsi" w:hAnsiTheme="majorHAnsi"/>
              </w:rPr>
              <w:t xml:space="preserve"> creating</w:t>
            </w:r>
            <w:r w:rsidR="0029353E" w:rsidRPr="006D3EEB">
              <w:rPr>
                <w:rFonts w:asciiTheme="majorHAnsi" w:hAnsiTheme="majorHAnsi"/>
              </w:rPr>
              <w:t xml:space="preserve"> animations</w:t>
            </w:r>
            <w:r w:rsidR="0029353E">
              <w:rPr>
                <w:rFonts w:asciiTheme="majorHAnsi" w:hAnsiTheme="majorHAnsi"/>
              </w:rPr>
              <w:t>,</w:t>
            </w:r>
            <w:r w:rsidR="0029353E" w:rsidRPr="006D3EEB">
              <w:rPr>
                <w:rFonts w:asciiTheme="majorHAnsi" w:hAnsiTheme="majorHAnsi"/>
              </w:rPr>
              <w:t xml:space="preserve"> </w:t>
            </w:r>
            <w:r w:rsidRPr="006D3EEB">
              <w:rPr>
                <w:rFonts w:asciiTheme="majorHAnsi" w:hAnsiTheme="majorHAnsi"/>
              </w:rPr>
              <w:t xml:space="preserve">re-recording the audio, integrating checks for understanding and concrete examples of formative assessment practices, and </w:t>
            </w:r>
            <w:r w:rsidR="0029353E">
              <w:rPr>
                <w:rFonts w:asciiTheme="majorHAnsi" w:hAnsiTheme="majorHAnsi"/>
              </w:rPr>
              <w:t xml:space="preserve">inserting </w:t>
            </w:r>
            <w:r w:rsidRPr="006D3EEB">
              <w:rPr>
                <w:rFonts w:asciiTheme="majorHAnsi" w:hAnsiTheme="majorHAnsi"/>
              </w:rPr>
              <w:t xml:space="preserve">short </w:t>
            </w:r>
            <w:r w:rsidR="00A7443D">
              <w:rPr>
                <w:rFonts w:asciiTheme="majorHAnsi" w:hAnsiTheme="majorHAnsi"/>
              </w:rPr>
              <w:t>video recordings</w:t>
            </w:r>
            <w:r w:rsidRPr="006D3EEB">
              <w:rPr>
                <w:rFonts w:asciiTheme="majorHAnsi" w:hAnsiTheme="majorHAnsi"/>
              </w:rPr>
              <w:t xml:space="preserve"> of DepEd speakers.  </w:t>
            </w:r>
          </w:p>
          <w:p w14:paraId="5018C603" w14:textId="77777777" w:rsidR="006D3EEB" w:rsidRPr="006D3EEB" w:rsidRDefault="006D3EEB" w:rsidP="006D3EEB">
            <w:pPr>
              <w:spacing w:before="40" w:after="40"/>
              <w:rPr>
                <w:rFonts w:asciiTheme="majorHAnsi" w:hAnsiTheme="majorHAnsi"/>
              </w:rPr>
            </w:pPr>
          </w:p>
          <w:p w14:paraId="617143C5" w14:textId="77777777" w:rsidR="006D3EEB" w:rsidRPr="006D3EEB" w:rsidRDefault="006D3EEB" w:rsidP="006D3EEB">
            <w:pPr>
              <w:spacing w:before="40" w:after="40"/>
              <w:rPr>
                <w:rFonts w:asciiTheme="majorHAnsi" w:hAnsiTheme="majorHAnsi"/>
              </w:rPr>
            </w:pPr>
            <w:r w:rsidRPr="006D3EEB">
              <w:rPr>
                <w:rFonts w:asciiTheme="majorHAnsi" w:hAnsiTheme="majorHAnsi"/>
              </w:rPr>
              <w:t>To fulfill this objective, RTI is seeking the services of a Philippines-based organization with:</w:t>
            </w:r>
          </w:p>
          <w:p w14:paraId="5141BEDF" w14:textId="6BFA4F3F" w:rsidR="006D3EEB" w:rsidRPr="006D3EEB" w:rsidRDefault="006D3EEB" w:rsidP="006D3EEB">
            <w:pPr>
              <w:pStyle w:val="ListParagraph"/>
              <w:numPr>
                <w:ilvl w:val="0"/>
                <w:numId w:val="27"/>
              </w:numPr>
              <w:spacing w:before="40" w:after="40"/>
              <w:rPr>
                <w:rFonts w:asciiTheme="majorHAnsi" w:hAnsiTheme="majorHAnsi"/>
              </w:rPr>
            </w:pPr>
            <w:r w:rsidRPr="006D3EEB">
              <w:rPr>
                <w:rFonts w:asciiTheme="majorHAnsi" w:hAnsiTheme="majorHAnsi"/>
              </w:rPr>
              <w:t xml:space="preserve">Proven capabilities and equipment for high-quality educational </w:t>
            </w:r>
            <w:r w:rsidR="00A7443D">
              <w:rPr>
                <w:rFonts w:asciiTheme="majorHAnsi" w:hAnsiTheme="majorHAnsi"/>
              </w:rPr>
              <w:t xml:space="preserve">animated </w:t>
            </w:r>
            <w:r w:rsidRPr="006D3EEB">
              <w:rPr>
                <w:rFonts w:asciiTheme="majorHAnsi" w:hAnsiTheme="majorHAnsi"/>
              </w:rPr>
              <w:t xml:space="preserve">video </w:t>
            </w:r>
            <w:r w:rsidRPr="006D3EEB">
              <w:rPr>
                <w:rFonts w:asciiTheme="majorHAnsi" w:hAnsiTheme="majorHAnsi"/>
              </w:rPr>
              <w:lastRenderedPageBreak/>
              <w:t>development</w:t>
            </w:r>
          </w:p>
          <w:p w14:paraId="624456D6" w14:textId="4D887067" w:rsidR="006D3EEB" w:rsidRPr="006D3EEB" w:rsidRDefault="006D3EEB" w:rsidP="006D3EEB">
            <w:pPr>
              <w:pStyle w:val="ListParagraph"/>
              <w:numPr>
                <w:ilvl w:val="0"/>
                <w:numId w:val="27"/>
              </w:numPr>
              <w:spacing w:before="40" w:after="40"/>
              <w:rPr>
                <w:rFonts w:asciiTheme="majorHAnsi" w:hAnsiTheme="majorHAnsi"/>
              </w:rPr>
            </w:pPr>
            <w:r w:rsidRPr="006D3EEB">
              <w:rPr>
                <w:rFonts w:asciiTheme="majorHAnsi" w:hAnsiTheme="majorHAnsi"/>
              </w:rPr>
              <w:t xml:space="preserve">Proven expertise in principles of adult learning and the design of online courses </w:t>
            </w:r>
          </w:p>
          <w:p w14:paraId="72C44A2C" w14:textId="33B05D47" w:rsidR="006D3EEB" w:rsidRPr="006D3EEB" w:rsidRDefault="006D3EEB" w:rsidP="006D3EEB">
            <w:pPr>
              <w:pStyle w:val="ListParagraph"/>
              <w:numPr>
                <w:ilvl w:val="0"/>
                <w:numId w:val="27"/>
              </w:numPr>
              <w:spacing w:before="40" w:after="40"/>
              <w:rPr>
                <w:rFonts w:asciiTheme="majorHAnsi" w:hAnsiTheme="majorHAnsi"/>
              </w:rPr>
            </w:pPr>
            <w:r w:rsidRPr="006D3EEB">
              <w:rPr>
                <w:rFonts w:asciiTheme="majorHAnsi" w:hAnsiTheme="majorHAnsi"/>
              </w:rPr>
              <w:t>Proven experience in technical assistance to DepEd, preferably in the area of online or remote training for teachers</w:t>
            </w:r>
          </w:p>
          <w:p w14:paraId="6F5E728B" w14:textId="72F81751" w:rsidR="006D3EEB" w:rsidRPr="006D3EEB" w:rsidRDefault="006D3EEB" w:rsidP="006D3EEB">
            <w:pPr>
              <w:pStyle w:val="ListParagraph"/>
              <w:numPr>
                <w:ilvl w:val="0"/>
                <w:numId w:val="27"/>
              </w:numPr>
              <w:spacing w:before="40" w:after="40"/>
              <w:rPr>
                <w:rFonts w:asciiTheme="majorHAnsi" w:hAnsiTheme="majorHAnsi"/>
              </w:rPr>
            </w:pPr>
            <w:r w:rsidRPr="006D3EEB">
              <w:rPr>
                <w:rFonts w:asciiTheme="majorHAnsi" w:hAnsiTheme="majorHAnsi"/>
              </w:rPr>
              <w:t>Proven ability to deliver high quality work within tight timelines</w:t>
            </w:r>
          </w:p>
          <w:p w14:paraId="155D2261" w14:textId="49AD83F3" w:rsidR="006D3EEB" w:rsidRPr="006D3EEB" w:rsidRDefault="006D3EEB" w:rsidP="006D3EEB">
            <w:pPr>
              <w:pStyle w:val="ListParagraph"/>
              <w:numPr>
                <w:ilvl w:val="0"/>
                <w:numId w:val="27"/>
              </w:numPr>
              <w:spacing w:before="40" w:after="40"/>
              <w:rPr>
                <w:rFonts w:asciiTheme="majorHAnsi" w:hAnsiTheme="majorHAnsi"/>
              </w:rPr>
            </w:pPr>
            <w:r w:rsidRPr="006D3EEB">
              <w:rPr>
                <w:rFonts w:asciiTheme="majorHAnsi" w:hAnsiTheme="majorHAnsi"/>
              </w:rPr>
              <w:t>Previous experience as vendor for USAID-funded projects is a plus but not required</w:t>
            </w:r>
          </w:p>
          <w:p w14:paraId="30FC9BA9" w14:textId="1DEBCB97" w:rsidR="006D3EEB" w:rsidRPr="006D3EEB" w:rsidRDefault="006D3EEB" w:rsidP="006D3EEB">
            <w:pPr>
              <w:pStyle w:val="ListParagraph"/>
              <w:numPr>
                <w:ilvl w:val="0"/>
                <w:numId w:val="27"/>
              </w:numPr>
              <w:spacing w:before="40" w:after="40"/>
              <w:rPr>
                <w:rFonts w:asciiTheme="majorHAnsi" w:hAnsiTheme="majorHAnsi"/>
              </w:rPr>
            </w:pPr>
            <w:r w:rsidRPr="006D3EEB">
              <w:rPr>
                <w:rFonts w:asciiTheme="majorHAnsi" w:hAnsiTheme="majorHAnsi"/>
              </w:rPr>
              <w:t>Expertise or familiarity with early grade reading and math instruction, as well as formative assessment in the early grades, is a plus but not required</w:t>
            </w:r>
          </w:p>
          <w:p w14:paraId="17954F90" w14:textId="77777777" w:rsidR="00827076" w:rsidRDefault="006D3EEB" w:rsidP="006D3EEB">
            <w:pPr>
              <w:pStyle w:val="ListParagraph"/>
              <w:numPr>
                <w:ilvl w:val="0"/>
                <w:numId w:val="27"/>
              </w:numPr>
              <w:spacing w:before="40" w:after="40"/>
              <w:rPr>
                <w:rFonts w:asciiTheme="majorHAnsi" w:hAnsiTheme="majorHAnsi"/>
              </w:rPr>
            </w:pPr>
            <w:r w:rsidRPr="006D3EEB">
              <w:rPr>
                <w:rFonts w:asciiTheme="majorHAnsi" w:hAnsiTheme="majorHAnsi"/>
              </w:rPr>
              <w:t>Familiarity with principles of gender and disabilities equity and inclusion in teaching and learning materials, particularly, USAID guidelines, is a plus but not required</w:t>
            </w:r>
          </w:p>
          <w:p w14:paraId="259C92FC" w14:textId="1C3D9B60" w:rsidR="000431DC" w:rsidRPr="00A634A7" w:rsidRDefault="000431DC" w:rsidP="000431DC">
            <w:pPr>
              <w:spacing w:before="40" w:after="40"/>
              <w:rPr>
                <w:rFonts w:asciiTheme="majorHAnsi" w:hAnsiTheme="majorHAnsi"/>
              </w:rPr>
            </w:pPr>
          </w:p>
        </w:tc>
      </w:tr>
      <w:tr w:rsidR="00827076" w:rsidRPr="000B4D07" w14:paraId="4D74BE14" w14:textId="77777777" w:rsidTr="0082707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60" w:type="dxa"/>
            <w:tcBorders>
              <w:left w:val="nil"/>
              <w:right w:val="nil"/>
            </w:tcBorders>
          </w:tcPr>
          <w:p w14:paraId="0977A154" w14:textId="77777777" w:rsidR="00827076" w:rsidRPr="000B4D07" w:rsidRDefault="00827076" w:rsidP="00827076">
            <w:pPr>
              <w:keepNext/>
              <w:spacing w:before="160" w:after="20"/>
              <w:rPr>
                <w:rFonts w:asciiTheme="majorHAnsi" w:hAnsiTheme="majorHAnsi"/>
              </w:rPr>
            </w:pPr>
            <w:r>
              <w:rPr>
                <w:rFonts w:asciiTheme="majorHAnsi" w:hAnsiTheme="majorHAnsi" w:cs="Arial"/>
              </w:rPr>
              <w:lastRenderedPageBreak/>
              <w:t>Product or Service Expectations (both if applicable):</w:t>
            </w:r>
          </w:p>
        </w:tc>
      </w:tr>
      <w:tr w:rsidR="006D3EEB" w:rsidRPr="000B4D07" w14:paraId="0BA7339A" w14:textId="77777777" w:rsidTr="0082707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20"/>
        </w:trPr>
        <w:tc>
          <w:tcPr>
            <w:tcW w:w="9360" w:type="dxa"/>
            <w:tcBorders>
              <w:bottom w:val="single" w:sz="4" w:space="0" w:color="auto"/>
            </w:tcBorders>
            <w:shd w:val="clear" w:color="auto" w:fill="F2F2F2" w:themeFill="background1" w:themeFillShade="F2"/>
          </w:tcPr>
          <w:p w14:paraId="01677884" w14:textId="77777777" w:rsidR="006D3EEB" w:rsidRPr="00D14CFC" w:rsidRDefault="006D3EEB" w:rsidP="006D3EEB">
            <w:pPr>
              <w:spacing w:before="40" w:after="40"/>
              <w:rPr>
                <w:rFonts w:asciiTheme="majorHAnsi" w:hAnsiTheme="majorHAnsi"/>
                <w:u w:val="single"/>
              </w:rPr>
            </w:pPr>
            <w:r w:rsidRPr="00D14CFC">
              <w:rPr>
                <w:rFonts w:asciiTheme="majorHAnsi" w:hAnsiTheme="majorHAnsi"/>
                <w:u w:val="single"/>
              </w:rPr>
              <w:t>Conditions</w:t>
            </w:r>
          </w:p>
          <w:p w14:paraId="79871107" w14:textId="3D3FDF3B" w:rsidR="006D3EEB" w:rsidRDefault="006D3EEB" w:rsidP="006D3EEB">
            <w:pPr>
              <w:pStyle w:val="ListParagraph"/>
              <w:numPr>
                <w:ilvl w:val="0"/>
                <w:numId w:val="28"/>
              </w:numPr>
              <w:spacing w:before="40" w:after="40"/>
              <w:rPr>
                <w:rFonts w:asciiTheme="majorHAnsi" w:hAnsiTheme="majorHAnsi"/>
              </w:rPr>
            </w:pPr>
            <w:r w:rsidRPr="00D14CFC">
              <w:rPr>
                <w:rFonts w:asciiTheme="majorHAnsi" w:hAnsiTheme="majorHAnsi"/>
              </w:rPr>
              <w:t>Prior to engaging the selected vendor, RTI will collaborate with BLD to develop a plan for strengthening the training based on lessons learned from the first run in September 2021. The plan will include suggestions on how to segment the original videos in line with the course content, as well as of potential activities to be used as checks for understanding and concrete examples of formative assessment practices that can be integrated into the course videos, and key speakers who can be recorded delivering the content</w:t>
            </w:r>
            <w:r w:rsidR="006A2658">
              <w:rPr>
                <w:rFonts w:asciiTheme="majorHAnsi" w:hAnsiTheme="majorHAnsi"/>
              </w:rPr>
              <w:t>.</w:t>
            </w:r>
            <w:r w:rsidRPr="00D14CFC">
              <w:rPr>
                <w:rFonts w:asciiTheme="majorHAnsi" w:hAnsiTheme="majorHAnsi"/>
              </w:rPr>
              <w:t xml:space="preserve"> This plan will serve as the guidelines for video production. Although the vendor is encouraged to suggest alternative or better ways to produce engaging </w:t>
            </w:r>
            <w:r w:rsidR="00A7443D">
              <w:rPr>
                <w:rFonts w:asciiTheme="majorHAnsi" w:hAnsiTheme="majorHAnsi"/>
              </w:rPr>
              <w:t xml:space="preserve">animated </w:t>
            </w:r>
            <w:r w:rsidRPr="00D14CFC">
              <w:rPr>
                <w:rFonts w:asciiTheme="majorHAnsi" w:hAnsiTheme="majorHAnsi"/>
              </w:rPr>
              <w:t>videos based on RTI guidelines, all training content, including new elements, will be scripted by RTI, and must be respected in its integrity.</w:t>
            </w:r>
          </w:p>
          <w:p w14:paraId="5663B911" w14:textId="7DC9844F" w:rsidR="00A634A7" w:rsidRDefault="00A634A7" w:rsidP="006D3EEB">
            <w:pPr>
              <w:pStyle w:val="ListParagraph"/>
              <w:numPr>
                <w:ilvl w:val="0"/>
                <w:numId w:val="28"/>
              </w:numPr>
              <w:spacing w:before="40" w:after="40"/>
              <w:rPr>
                <w:rFonts w:asciiTheme="majorHAnsi" w:hAnsiTheme="majorHAnsi"/>
              </w:rPr>
            </w:pPr>
            <w:r w:rsidRPr="006D3EEB">
              <w:rPr>
                <w:rFonts w:asciiTheme="majorHAnsi" w:hAnsiTheme="majorHAnsi"/>
              </w:rPr>
              <w:t xml:space="preserve">All </w:t>
            </w:r>
            <w:r>
              <w:rPr>
                <w:rFonts w:asciiTheme="majorHAnsi" w:hAnsiTheme="majorHAnsi"/>
              </w:rPr>
              <w:t xml:space="preserve">animated </w:t>
            </w:r>
            <w:r w:rsidRPr="006D3EEB">
              <w:rPr>
                <w:rFonts w:asciiTheme="majorHAnsi" w:hAnsiTheme="majorHAnsi"/>
              </w:rPr>
              <w:t>videos will be in English</w:t>
            </w:r>
            <w:r>
              <w:rPr>
                <w:rFonts w:asciiTheme="majorHAnsi" w:hAnsiTheme="majorHAnsi"/>
              </w:rPr>
              <w:t>; depending on the timeline, they may include subtitles in Filipino.</w:t>
            </w:r>
          </w:p>
          <w:p w14:paraId="36E5C61B" w14:textId="44F7166E" w:rsidR="00DE2219" w:rsidRDefault="00DE2219" w:rsidP="006D3EEB">
            <w:pPr>
              <w:pStyle w:val="ListParagraph"/>
              <w:numPr>
                <w:ilvl w:val="0"/>
                <w:numId w:val="28"/>
              </w:numPr>
              <w:spacing w:before="40" w:after="40"/>
              <w:rPr>
                <w:rFonts w:asciiTheme="majorHAnsi" w:hAnsiTheme="majorHAnsi"/>
              </w:rPr>
            </w:pPr>
            <w:r>
              <w:rPr>
                <w:rFonts w:asciiTheme="majorHAnsi" w:hAnsiTheme="majorHAnsi"/>
              </w:rPr>
              <w:t xml:space="preserve">All animated videos will be </w:t>
            </w:r>
            <w:r w:rsidR="00815E14">
              <w:rPr>
                <w:rFonts w:asciiTheme="majorHAnsi" w:hAnsiTheme="majorHAnsi"/>
              </w:rPr>
              <w:t>in an mp4 format for easy integration into the Moodle platform, as well as for offline viewing.</w:t>
            </w:r>
          </w:p>
          <w:p w14:paraId="4DA538C6" w14:textId="77777777" w:rsidR="006D3EEB" w:rsidRPr="00D14CFC" w:rsidRDefault="006D3EEB" w:rsidP="006D3EEB">
            <w:pPr>
              <w:pStyle w:val="ListParagraph"/>
              <w:numPr>
                <w:ilvl w:val="0"/>
                <w:numId w:val="28"/>
              </w:numPr>
              <w:spacing w:before="40" w:after="40"/>
              <w:rPr>
                <w:rFonts w:asciiTheme="majorHAnsi" w:hAnsiTheme="majorHAnsi"/>
              </w:rPr>
            </w:pPr>
            <w:r w:rsidRPr="00D14CFC">
              <w:rPr>
                <w:rFonts w:asciiTheme="majorHAnsi" w:hAnsiTheme="majorHAnsi"/>
              </w:rPr>
              <w:t>Videos will use DepEd’s branding and marking and graphics guidelines, as applicable. RTI can facilitate contact with DepEd to acquire these guidelines.</w:t>
            </w:r>
          </w:p>
          <w:p w14:paraId="567FD347" w14:textId="77777777" w:rsidR="006D3EEB" w:rsidRDefault="006D3EEB" w:rsidP="006D3EEB">
            <w:pPr>
              <w:pStyle w:val="ListParagraph"/>
              <w:numPr>
                <w:ilvl w:val="0"/>
                <w:numId w:val="28"/>
              </w:numPr>
              <w:spacing w:before="40" w:after="40"/>
              <w:rPr>
                <w:rFonts w:asciiTheme="majorHAnsi" w:hAnsiTheme="majorHAnsi"/>
              </w:rPr>
            </w:pPr>
            <w:r w:rsidRPr="00D14CFC">
              <w:rPr>
                <w:rFonts w:asciiTheme="majorHAnsi" w:hAnsiTheme="majorHAnsi"/>
              </w:rPr>
              <w:t>Videos must comply with USAID’s guidelines on gender and disabilities equity and inclusion in teaching and learning materials. RTI will provide these guidelines to the selected vendor.</w:t>
            </w:r>
          </w:p>
          <w:p w14:paraId="00D93259" w14:textId="77777777" w:rsidR="006D3EEB" w:rsidRPr="00D14CFC" w:rsidRDefault="006D3EEB" w:rsidP="006D3EEB">
            <w:pPr>
              <w:pStyle w:val="ListParagraph"/>
              <w:numPr>
                <w:ilvl w:val="0"/>
                <w:numId w:val="28"/>
              </w:numPr>
              <w:spacing w:before="40" w:after="40"/>
              <w:rPr>
                <w:rFonts w:asciiTheme="majorHAnsi" w:hAnsiTheme="majorHAnsi"/>
              </w:rPr>
            </w:pPr>
            <w:r w:rsidRPr="00D14CFC">
              <w:rPr>
                <w:rFonts w:asciiTheme="majorHAnsi" w:hAnsiTheme="majorHAnsi"/>
              </w:rPr>
              <w:t xml:space="preserve">The target date for national scale-up of this training is early March 2022. The selected vendor will be encouraged to develop solutions that, while in line with MOOC best practices, can be reasonably accomplished within the tight timeframe available for this activity. </w:t>
            </w:r>
          </w:p>
          <w:p w14:paraId="4413F9A8" w14:textId="77777777" w:rsidR="006D3EEB" w:rsidRDefault="006D3EEB" w:rsidP="006D3EEB">
            <w:pPr>
              <w:pStyle w:val="ListParagraph"/>
              <w:spacing w:before="40" w:after="40"/>
              <w:ind w:left="2160"/>
              <w:rPr>
                <w:rFonts w:asciiTheme="majorHAnsi" w:hAnsiTheme="majorHAnsi"/>
              </w:rPr>
            </w:pPr>
          </w:p>
          <w:p w14:paraId="12ACD655" w14:textId="77777777" w:rsidR="006D3EEB" w:rsidRPr="000B4D07" w:rsidRDefault="006D3EEB" w:rsidP="006D3EEB">
            <w:pPr>
              <w:spacing w:before="40" w:after="40"/>
              <w:rPr>
                <w:rFonts w:asciiTheme="majorHAnsi" w:hAnsiTheme="majorHAnsi"/>
              </w:rPr>
            </w:pPr>
          </w:p>
        </w:tc>
      </w:tr>
      <w:tr w:rsidR="006D3EEB" w:rsidRPr="000B4D07" w14:paraId="6D7715AB" w14:textId="77777777" w:rsidTr="0082707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360" w:type="dxa"/>
            <w:tcBorders>
              <w:left w:val="nil"/>
              <w:right w:val="nil"/>
            </w:tcBorders>
          </w:tcPr>
          <w:p w14:paraId="287361AE" w14:textId="77777777" w:rsidR="006D3EEB" w:rsidRPr="000B4D07" w:rsidRDefault="006D3EEB" w:rsidP="006D3EEB">
            <w:pPr>
              <w:keepNext/>
              <w:spacing w:before="160" w:after="20"/>
              <w:rPr>
                <w:rFonts w:asciiTheme="majorHAnsi" w:hAnsiTheme="majorHAnsi"/>
              </w:rPr>
            </w:pPr>
            <w:r>
              <w:rPr>
                <w:rFonts w:asciiTheme="majorHAnsi" w:hAnsiTheme="majorHAnsi" w:cs="Arial"/>
              </w:rPr>
              <w:t>Deliverables, Timelines, Special Terms and Conditions:</w:t>
            </w:r>
          </w:p>
        </w:tc>
      </w:tr>
      <w:tr w:rsidR="006D3EEB" w:rsidRPr="000B4D07" w14:paraId="3852A7F9" w14:textId="77777777" w:rsidTr="0082707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20"/>
        </w:trPr>
        <w:tc>
          <w:tcPr>
            <w:tcW w:w="9360" w:type="dxa"/>
            <w:shd w:val="clear" w:color="auto" w:fill="F2F2F2" w:themeFill="background1" w:themeFillShade="F2"/>
          </w:tcPr>
          <w:p w14:paraId="66264F23" w14:textId="77777777" w:rsidR="00A634A7" w:rsidRPr="00D14CFC" w:rsidRDefault="00A634A7" w:rsidP="00A634A7">
            <w:pPr>
              <w:spacing w:before="40" w:after="40"/>
              <w:rPr>
                <w:rFonts w:asciiTheme="majorHAnsi" w:hAnsiTheme="majorHAnsi"/>
                <w:u w:val="single"/>
              </w:rPr>
            </w:pPr>
            <w:r w:rsidRPr="00D14CFC">
              <w:rPr>
                <w:rFonts w:asciiTheme="majorHAnsi" w:hAnsiTheme="majorHAnsi"/>
                <w:u w:val="single"/>
              </w:rPr>
              <w:t>Tasks</w:t>
            </w:r>
          </w:p>
          <w:p w14:paraId="66B6E720" w14:textId="77777777" w:rsidR="00A634A7" w:rsidRPr="00D14CFC" w:rsidRDefault="00A634A7" w:rsidP="00A634A7">
            <w:pPr>
              <w:pStyle w:val="ListParagraph"/>
              <w:numPr>
                <w:ilvl w:val="0"/>
                <w:numId w:val="29"/>
              </w:numPr>
              <w:spacing w:before="40" w:after="40"/>
              <w:rPr>
                <w:rFonts w:asciiTheme="majorHAnsi" w:hAnsiTheme="majorHAnsi"/>
              </w:rPr>
            </w:pPr>
            <w:r>
              <w:rPr>
                <w:rFonts w:asciiTheme="majorHAnsi" w:hAnsiTheme="majorHAnsi"/>
              </w:rPr>
              <w:t xml:space="preserve">Develop </w:t>
            </w:r>
            <w:r w:rsidRPr="00D14CFC">
              <w:rPr>
                <w:rFonts w:asciiTheme="majorHAnsi" w:hAnsiTheme="majorHAnsi"/>
              </w:rPr>
              <w:t xml:space="preserve">Table of contents for each video and the full training (by end of Week 2 of the contract). </w:t>
            </w:r>
          </w:p>
          <w:p w14:paraId="11CDA8AB" w14:textId="77777777" w:rsidR="00A634A7" w:rsidRPr="00D14CFC" w:rsidRDefault="00A634A7" w:rsidP="00A634A7">
            <w:pPr>
              <w:pStyle w:val="ListParagraph"/>
              <w:numPr>
                <w:ilvl w:val="1"/>
                <w:numId w:val="29"/>
              </w:numPr>
              <w:spacing w:before="40" w:after="40"/>
              <w:rPr>
                <w:rFonts w:asciiTheme="majorHAnsi" w:hAnsiTheme="majorHAnsi"/>
              </w:rPr>
            </w:pPr>
            <w:r w:rsidRPr="00D14CFC">
              <w:rPr>
                <w:rFonts w:asciiTheme="majorHAnsi" w:hAnsiTheme="majorHAnsi"/>
              </w:rPr>
              <w:t xml:space="preserve">Based on a review the original videos, and RTI’s suggestions for enhancing them, the vendor will prepare a summary table of contents of all the video segments </w:t>
            </w:r>
            <w:r w:rsidRPr="00D14CFC">
              <w:rPr>
                <w:rFonts w:asciiTheme="majorHAnsi" w:hAnsiTheme="majorHAnsi"/>
              </w:rPr>
              <w:lastRenderedPageBreak/>
              <w:t>that comprise each unit of learning, as described in Annex A. Even though the core content of each video already exists, the purpose of this task is to clearly identify each video segment and where the new elements, such as quizzes, animations, etc. will be introduced. The vendor may suggest minor additions to the original content, such as a brief keynote speech from a DepEd officer (some of which were pre-recorded for the first training run.)</w:t>
            </w:r>
          </w:p>
          <w:p w14:paraId="19CC6D22" w14:textId="77777777" w:rsidR="00A634A7" w:rsidRPr="00D14CFC" w:rsidRDefault="00A634A7" w:rsidP="00A634A7">
            <w:pPr>
              <w:pStyle w:val="ListParagraph"/>
              <w:numPr>
                <w:ilvl w:val="0"/>
                <w:numId w:val="29"/>
              </w:numPr>
              <w:spacing w:before="40" w:after="40"/>
              <w:rPr>
                <w:rFonts w:asciiTheme="majorHAnsi" w:hAnsiTheme="majorHAnsi"/>
              </w:rPr>
            </w:pPr>
            <w:r>
              <w:rPr>
                <w:rFonts w:asciiTheme="majorHAnsi" w:hAnsiTheme="majorHAnsi"/>
              </w:rPr>
              <w:t>Animated v</w:t>
            </w:r>
            <w:r w:rsidRPr="00D14CFC">
              <w:rPr>
                <w:rFonts w:asciiTheme="majorHAnsi" w:hAnsiTheme="majorHAnsi"/>
              </w:rPr>
              <w:t>ideo production (Weeks 3 through 8 of the contract).</w:t>
            </w:r>
          </w:p>
          <w:p w14:paraId="52836FFE" w14:textId="77777777" w:rsidR="00A634A7" w:rsidRPr="00D14CFC" w:rsidRDefault="00A634A7" w:rsidP="00A634A7">
            <w:pPr>
              <w:pStyle w:val="ListParagraph"/>
              <w:numPr>
                <w:ilvl w:val="1"/>
                <w:numId w:val="29"/>
              </w:numPr>
              <w:spacing w:before="40" w:after="40"/>
              <w:rPr>
                <w:rFonts w:asciiTheme="majorHAnsi" w:hAnsiTheme="majorHAnsi"/>
              </w:rPr>
            </w:pPr>
            <w:r w:rsidRPr="00D14CFC">
              <w:rPr>
                <w:rFonts w:asciiTheme="majorHAnsi" w:hAnsiTheme="majorHAnsi"/>
              </w:rPr>
              <w:t xml:space="preserve">The selected vendor </w:t>
            </w:r>
            <w:r>
              <w:rPr>
                <w:rFonts w:asciiTheme="majorHAnsi" w:hAnsiTheme="majorHAnsi"/>
              </w:rPr>
              <w:t>will submit a detailed work plan of the video production schedule based on the timeline provided in this SOW</w:t>
            </w:r>
            <w:r w:rsidRPr="00D14CFC">
              <w:rPr>
                <w:rFonts w:asciiTheme="majorHAnsi" w:hAnsiTheme="majorHAnsi"/>
              </w:rPr>
              <w:t xml:space="preserve">. All videos must be finalized and approved at least two weeks before the next iteration of the training, to be determined by DepEd. </w:t>
            </w:r>
          </w:p>
          <w:p w14:paraId="176C376C" w14:textId="77777777" w:rsidR="00A634A7" w:rsidRPr="00D14CFC" w:rsidRDefault="00A634A7" w:rsidP="00A634A7">
            <w:pPr>
              <w:pStyle w:val="ListParagraph"/>
              <w:numPr>
                <w:ilvl w:val="1"/>
                <w:numId w:val="29"/>
              </w:numPr>
              <w:spacing w:before="40" w:after="40"/>
              <w:rPr>
                <w:rFonts w:asciiTheme="majorHAnsi" w:hAnsiTheme="majorHAnsi"/>
              </w:rPr>
            </w:pPr>
            <w:r w:rsidRPr="00D14CFC">
              <w:rPr>
                <w:rFonts w:asciiTheme="majorHAnsi" w:hAnsiTheme="majorHAnsi"/>
              </w:rPr>
              <w:t>An illustrative schedule for the submission and approval videos is as follows:</w:t>
            </w:r>
          </w:p>
          <w:p w14:paraId="2D96DD0A" w14:textId="77777777" w:rsidR="00A634A7" w:rsidRPr="00D14CFC" w:rsidRDefault="00A634A7" w:rsidP="00A634A7">
            <w:pPr>
              <w:pStyle w:val="ListParagraph"/>
              <w:numPr>
                <w:ilvl w:val="2"/>
                <w:numId w:val="29"/>
              </w:numPr>
              <w:spacing w:before="40" w:after="40"/>
              <w:rPr>
                <w:rFonts w:asciiTheme="majorHAnsi" w:hAnsiTheme="majorHAnsi"/>
              </w:rPr>
            </w:pPr>
            <w:r w:rsidRPr="00D14CFC">
              <w:rPr>
                <w:rFonts w:asciiTheme="majorHAnsi" w:hAnsiTheme="majorHAnsi"/>
              </w:rPr>
              <w:t>Produce two prototype videos, preferably those that include quizzes, animations, etc. for RTI’s review and feedback. The purpose of developing two initial prototypes is to ensure that the vendor has understood RTI’s guidelines and agrees with the style of graphics and voiceovers of the training materials (Week 3).</w:t>
            </w:r>
          </w:p>
          <w:p w14:paraId="0FAA81F5" w14:textId="77777777" w:rsidR="00A634A7" w:rsidRDefault="00A634A7" w:rsidP="00A634A7">
            <w:pPr>
              <w:pStyle w:val="ListParagraph"/>
              <w:numPr>
                <w:ilvl w:val="2"/>
                <w:numId w:val="29"/>
              </w:numPr>
              <w:spacing w:before="40" w:after="40"/>
              <w:rPr>
                <w:rFonts w:asciiTheme="majorHAnsi" w:hAnsiTheme="majorHAnsi"/>
              </w:rPr>
            </w:pPr>
            <w:r w:rsidRPr="00D14CFC">
              <w:rPr>
                <w:rFonts w:asciiTheme="majorHAnsi" w:hAnsiTheme="majorHAnsi"/>
              </w:rPr>
              <w:t>Produce all videos (Weeks 4 through 8).</w:t>
            </w:r>
          </w:p>
          <w:p w14:paraId="0C872993" w14:textId="73B5CDF0" w:rsidR="006D3EEB" w:rsidRPr="000B4D07" w:rsidRDefault="006D3EEB" w:rsidP="006D3EEB">
            <w:pPr>
              <w:spacing w:before="40" w:after="40"/>
              <w:rPr>
                <w:rFonts w:asciiTheme="majorHAnsi" w:hAnsiTheme="majorHAnsi"/>
              </w:rPr>
            </w:pPr>
            <w:r>
              <w:rPr>
                <w:rFonts w:asciiTheme="majorHAnsi" w:hAnsiTheme="majorHAnsi"/>
              </w:rPr>
              <w:t xml:space="preserve"> </w:t>
            </w:r>
          </w:p>
        </w:tc>
      </w:tr>
    </w:tbl>
    <w:p w14:paraId="5602BE71" w14:textId="77777777" w:rsidR="00823ED9" w:rsidRPr="00827076" w:rsidRDefault="00823ED9" w:rsidP="00827076">
      <w:pPr>
        <w:spacing w:before="160" w:after="60" w:line="240" w:lineRule="auto"/>
        <w:jc w:val="center"/>
        <w:rPr>
          <w:rFonts w:asciiTheme="majorHAnsi" w:hAnsiTheme="majorHAnsi" w:cs="Arial"/>
          <w:b/>
          <w:bCs/>
          <w:sz w:val="28"/>
          <w:szCs w:val="28"/>
        </w:rPr>
      </w:pPr>
      <w:r w:rsidRPr="00827076">
        <w:rPr>
          <w:rFonts w:asciiTheme="majorHAnsi" w:hAnsiTheme="majorHAnsi" w:cs="Arial"/>
          <w:b/>
          <w:bCs/>
          <w:sz w:val="28"/>
          <w:szCs w:val="28"/>
        </w:rPr>
        <w:lastRenderedPageBreak/>
        <w:t>Pricing</w:t>
      </w:r>
    </w:p>
    <w:tbl>
      <w:tblPr>
        <w:tblStyle w:val="TableGrid"/>
        <w:tblW w:w="9360" w:type="dxa"/>
        <w:jc w:val="center"/>
        <w:tblLayout w:type="fixed"/>
        <w:tblCellMar>
          <w:left w:w="43" w:type="dxa"/>
          <w:right w:w="43" w:type="dxa"/>
        </w:tblCellMar>
        <w:tblLook w:val="0000" w:firstRow="0" w:lastRow="0" w:firstColumn="0" w:lastColumn="0" w:noHBand="0" w:noVBand="0"/>
      </w:tblPr>
      <w:tblGrid>
        <w:gridCol w:w="625"/>
        <w:gridCol w:w="1080"/>
        <w:gridCol w:w="2880"/>
        <w:gridCol w:w="885"/>
        <w:gridCol w:w="1269"/>
        <w:gridCol w:w="1360"/>
        <w:gridCol w:w="1261"/>
      </w:tblGrid>
      <w:tr w:rsidR="00CA50A3" w:rsidRPr="00CA50A3" w14:paraId="3E8940E2" w14:textId="77777777" w:rsidTr="00827076">
        <w:trPr>
          <w:cantSplit/>
          <w:jc w:val="center"/>
        </w:trPr>
        <w:tc>
          <w:tcPr>
            <w:tcW w:w="625" w:type="dxa"/>
            <w:shd w:val="clear" w:color="auto" w:fill="BFBFBF" w:themeFill="background1" w:themeFillShade="BF"/>
            <w:vAlign w:val="bottom"/>
          </w:tcPr>
          <w:p w14:paraId="4250DDBA" w14:textId="77777777" w:rsidR="00182550" w:rsidRPr="00CA50A3" w:rsidRDefault="00182550" w:rsidP="00CA50A3">
            <w:pPr>
              <w:spacing w:before="40" w:after="40"/>
              <w:jc w:val="center"/>
              <w:rPr>
                <w:rFonts w:asciiTheme="majorHAnsi" w:hAnsiTheme="majorHAnsi" w:cs="Arial"/>
                <w:b/>
                <w:color w:val="000000" w:themeColor="text1"/>
                <w:sz w:val="20"/>
                <w:szCs w:val="20"/>
              </w:rPr>
            </w:pPr>
            <w:r w:rsidRPr="00CA50A3">
              <w:rPr>
                <w:rFonts w:asciiTheme="majorHAnsi" w:hAnsiTheme="majorHAnsi" w:cs="Arial"/>
                <w:b/>
                <w:color w:val="000000" w:themeColor="text1"/>
                <w:sz w:val="20"/>
                <w:szCs w:val="20"/>
              </w:rPr>
              <w:t>Item #</w:t>
            </w:r>
          </w:p>
        </w:tc>
        <w:tc>
          <w:tcPr>
            <w:tcW w:w="1080" w:type="dxa"/>
            <w:shd w:val="clear" w:color="auto" w:fill="BFBFBF" w:themeFill="background1" w:themeFillShade="BF"/>
            <w:vAlign w:val="bottom"/>
          </w:tcPr>
          <w:p w14:paraId="3356F8E5" w14:textId="77777777" w:rsidR="00182550" w:rsidRPr="00CA50A3" w:rsidRDefault="00CA50A3" w:rsidP="00CA50A3">
            <w:pPr>
              <w:spacing w:before="40" w:after="40"/>
              <w:jc w:val="center"/>
              <w:rPr>
                <w:rFonts w:asciiTheme="majorHAnsi" w:hAnsiTheme="majorHAnsi" w:cs="Arial"/>
                <w:b/>
                <w:color w:val="000000" w:themeColor="text1"/>
                <w:sz w:val="20"/>
                <w:szCs w:val="20"/>
              </w:rPr>
            </w:pPr>
            <w:r>
              <w:rPr>
                <w:rFonts w:asciiTheme="majorHAnsi" w:hAnsiTheme="majorHAnsi" w:cs="Arial"/>
                <w:b/>
                <w:color w:val="000000" w:themeColor="text1"/>
                <w:sz w:val="20"/>
                <w:szCs w:val="20"/>
              </w:rPr>
              <w:t>Quantity t</w:t>
            </w:r>
            <w:r w:rsidR="00182550" w:rsidRPr="00CA50A3">
              <w:rPr>
                <w:rFonts w:asciiTheme="majorHAnsi" w:hAnsiTheme="majorHAnsi" w:cs="Arial"/>
                <w:b/>
                <w:color w:val="000000" w:themeColor="text1"/>
                <w:sz w:val="20"/>
                <w:szCs w:val="20"/>
              </w:rPr>
              <w:t>o be Purchased</w:t>
            </w:r>
          </w:p>
        </w:tc>
        <w:tc>
          <w:tcPr>
            <w:tcW w:w="2880" w:type="dxa"/>
            <w:shd w:val="clear" w:color="auto" w:fill="BFBFBF" w:themeFill="background1" w:themeFillShade="BF"/>
            <w:vAlign w:val="bottom"/>
          </w:tcPr>
          <w:p w14:paraId="2A97383E" w14:textId="77777777" w:rsidR="00182550" w:rsidRPr="00CA50A3" w:rsidRDefault="00182550" w:rsidP="00CA50A3">
            <w:pPr>
              <w:spacing w:before="40" w:after="40"/>
              <w:jc w:val="center"/>
              <w:rPr>
                <w:rFonts w:asciiTheme="majorHAnsi" w:hAnsiTheme="majorHAnsi" w:cs="Arial"/>
                <w:b/>
                <w:color w:val="000000" w:themeColor="text1"/>
                <w:sz w:val="20"/>
                <w:szCs w:val="20"/>
              </w:rPr>
            </w:pPr>
            <w:r w:rsidRPr="00CA50A3">
              <w:rPr>
                <w:rFonts w:asciiTheme="majorHAnsi" w:hAnsiTheme="majorHAnsi" w:cs="Arial"/>
                <w:b/>
                <w:color w:val="000000" w:themeColor="text1"/>
                <w:sz w:val="20"/>
                <w:szCs w:val="20"/>
              </w:rPr>
              <w:t>Description of Preferred</w:t>
            </w:r>
            <w:r w:rsidR="000C68B9" w:rsidRPr="00CA50A3">
              <w:rPr>
                <w:rFonts w:asciiTheme="majorHAnsi" w:hAnsiTheme="majorHAnsi" w:cs="Arial"/>
                <w:b/>
                <w:color w:val="000000" w:themeColor="text1"/>
                <w:sz w:val="20"/>
                <w:szCs w:val="20"/>
              </w:rPr>
              <w:t xml:space="preserve"> </w:t>
            </w:r>
            <w:r w:rsidRPr="00CA50A3">
              <w:rPr>
                <w:rFonts w:asciiTheme="majorHAnsi" w:hAnsiTheme="majorHAnsi" w:cs="Arial"/>
                <w:b/>
                <w:color w:val="000000" w:themeColor="text1"/>
                <w:sz w:val="20"/>
                <w:szCs w:val="20"/>
              </w:rPr>
              <w:t>Commodity</w:t>
            </w:r>
            <w:r w:rsidR="00642302" w:rsidRPr="00CA50A3">
              <w:rPr>
                <w:rFonts w:asciiTheme="majorHAnsi" w:hAnsiTheme="majorHAnsi" w:cs="Arial"/>
                <w:b/>
                <w:color w:val="000000" w:themeColor="text1"/>
                <w:sz w:val="20"/>
                <w:szCs w:val="20"/>
              </w:rPr>
              <w:t xml:space="preserve"> or Services</w:t>
            </w:r>
            <w:r w:rsidRPr="00CA50A3">
              <w:rPr>
                <w:rFonts w:asciiTheme="majorHAnsi" w:hAnsiTheme="majorHAnsi" w:cs="Arial"/>
                <w:b/>
                <w:color w:val="000000" w:themeColor="text1"/>
                <w:sz w:val="20"/>
                <w:szCs w:val="20"/>
              </w:rPr>
              <w:t xml:space="preserve"> Specifications</w:t>
            </w:r>
          </w:p>
        </w:tc>
        <w:tc>
          <w:tcPr>
            <w:tcW w:w="885" w:type="dxa"/>
            <w:shd w:val="clear" w:color="auto" w:fill="BFBFBF" w:themeFill="background1" w:themeFillShade="BF"/>
            <w:vAlign w:val="bottom"/>
          </w:tcPr>
          <w:p w14:paraId="06556E34" w14:textId="77777777" w:rsidR="00182550" w:rsidRPr="00CA50A3" w:rsidRDefault="00182550" w:rsidP="00CA50A3">
            <w:pPr>
              <w:pStyle w:val="Heading3"/>
              <w:spacing w:before="40" w:after="40"/>
              <w:jc w:val="center"/>
              <w:outlineLvl w:val="2"/>
              <w:rPr>
                <w:rFonts w:asciiTheme="majorHAnsi" w:hAnsiTheme="majorHAnsi"/>
                <w:color w:val="000000" w:themeColor="text1"/>
                <w:sz w:val="20"/>
                <w:szCs w:val="20"/>
              </w:rPr>
            </w:pPr>
            <w:r w:rsidRPr="00CA50A3">
              <w:rPr>
                <w:rFonts w:asciiTheme="majorHAnsi" w:hAnsiTheme="majorHAnsi"/>
                <w:color w:val="000000" w:themeColor="text1"/>
                <w:sz w:val="20"/>
                <w:szCs w:val="20"/>
              </w:rPr>
              <w:t>Unit of Measure</w:t>
            </w:r>
          </w:p>
        </w:tc>
        <w:tc>
          <w:tcPr>
            <w:tcW w:w="1269" w:type="dxa"/>
            <w:shd w:val="clear" w:color="auto" w:fill="BFBFBF" w:themeFill="background1" w:themeFillShade="BF"/>
            <w:vAlign w:val="bottom"/>
          </w:tcPr>
          <w:p w14:paraId="167185E7" w14:textId="77777777" w:rsidR="00182550" w:rsidRPr="00CA50A3" w:rsidRDefault="00182550" w:rsidP="00CA50A3">
            <w:pPr>
              <w:pStyle w:val="Heading3"/>
              <w:spacing w:before="40" w:after="40"/>
              <w:jc w:val="center"/>
              <w:outlineLvl w:val="2"/>
              <w:rPr>
                <w:rFonts w:asciiTheme="majorHAnsi" w:hAnsiTheme="majorHAnsi"/>
                <w:b w:val="0"/>
                <w:color w:val="000000" w:themeColor="text1"/>
                <w:sz w:val="20"/>
                <w:szCs w:val="20"/>
              </w:rPr>
            </w:pPr>
            <w:bookmarkStart w:id="0" w:name="_Toc124582464"/>
            <w:bookmarkStart w:id="1" w:name="_Toc124653294"/>
            <w:bookmarkStart w:id="2" w:name="_Toc124671790"/>
            <w:bookmarkStart w:id="3" w:name="_Toc124735200"/>
            <w:bookmarkStart w:id="4" w:name="_Toc124923979"/>
            <w:r w:rsidRPr="00CA50A3">
              <w:rPr>
                <w:rFonts w:asciiTheme="majorHAnsi" w:hAnsiTheme="majorHAnsi"/>
                <w:color w:val="000000" w:themeColor="text1"/>
                <w:sz w:val="20"/>
                <w:szCs w:val="20"/>
              </w:rPr>
              <w:t>Unit Fixed Price (Each)</w:t>
            </w:r>
            <w:bookmarkEnd w:id="0"/>
            <w:bookmarkEnd w:id="1"/>
            <w:bookmarkEnd w:id="2"/>
            <w:bookmarkEnd w:id="3"/>
            <w:bookmarkEnd w:id="4"/>
          </w:p>
        </w:tc>
        <w:tc>
          <w:tcPr>
            <w:tcW w:w="1360" w:type="dxa"/>
            <w:shd w:val="clear" w:color="auto" w:fill="BFBFBF" w:themeFill="background1" w:themeFillShade="BF"/>
            <w:vAlign w:val="bottom"/>
          </w:tcPr>
          <w:p w14:paraId="1C2AAD8F" w14:textId="77777777" w:rsidR="00182550" w:rsidRPr="00CA50A3" w:rsidRDefault="00182550" w:rsidP="00CA50A3">
            <w:pPr>
              <w:pStyle w:val="Heading3"/>
              <w:spacing w:before="40" w:after="40"/>
              <w:jc w:val="center"/>
              <w:outlineLvl w:val="2"/>
              <w:rPr>
                <w:rFonts w:asciiTheme="majorHAnsi" w:hAnsiTheme="majorHAnsi"/>
                <w:b w:val="0"/>
                <w:color w:val="000000" w:themeColor="text1"/>
                <w:sz w:val="20"/>
                <w:szCs w:val="20"/>
              </w:rPr>
            </w:pPr>
            <w:r w:rsidRPr="00CA50A3">
              <w:rPr>
                <w:rFonts w:asciiTheme="majorHAnsi" w:hAnsiTheme="majorHAnsi"/>
                <w:color w:val="000000" w:themeColor="text1"/>
                <w:sz w:val="20"/>
                <w:szCs w:val="20"/>
              </w:rPr>
              <w:t>Total Fixed Price (Each)</w:t>
            </w:r>
          </w:p>
        </w:tc>
        <w:tc>
          <w:tcPr>
            <w:tcW w:w="1261" w:type="dxa"/>
            <w:shd w:val="clear" w:color="auto" w:fill="BFBFBF" w:themeFill="background1" w:themeFillShade="BF"/>
            <w:vAlign w:val="bottom"/>
          </w:tcPr>
          <w:p w14:paraId="2C511B18" w14:textId="77777777" w:rsidR="00182550" w:rsidRPr="00CA50A3" w:rsidRDefault="00182550" w:rsidP="00CA50A3">
            <w:pPr>
              <w:pStyle w:val="Heading3"/>
              <w:spacing w:before="40" w:after="40"/>
              <w:jc w:val="center"/>
              <w:outlineLvl w:val="2"/>
              <w:rPr>
                <w:rFonts w:asciiTheme="majorHAnsi" w:hAnsiTheme="majorHAnsi"/>
                <w:color w:val="000000" w:themeColor="text1"/>
                <w:sz w:val="20"/>
                <w:szCs w:val="20"/>
              </w:rPr>
            </w:pPr>
            <w:r w:rsidRPr="00CA50A3">
              <w:rPr>
                <w:rFonts w:asciiTheme="majorHAnsi" w:hAnsiTheme="majorHAnsi"/>
                <w:color w:val="000000" w:themeColor="text1"/>
                <w:sz w:val="20"/>
                <w:szCs w:val="20"/>
              </w:rPr>
              <w:t>Lead Time Availability (Number of Days)</w:t>
            </w:r>
          </w:p>
        </w:tc>
      </w:tr>
      <w:tr w:rsidR="00CA50A3" w:rsidRPr="00CA50A3" w14:paraId="52209340" w14:textId="77777777" w:rsidTr="00CA50A3">
        <w:trPr>
          <w:cantSplit/>
          <w:jc w:val="center"/>
        </w:trPr>
        <w:tc>
          <w:tcPr>
            <w:tcW w:w="625" w:type="dxa"/>
          </w:tcPr>
          <w:p w14:paraId="328AFDC9" w14:textId="77777777" w:rsidR="00182550" w:rsidRPr="00CA50A3" w:rsidRDefault="00182550" w:rsidP="00CA50A3">
            <w:pPr>
              <w:spacing w:before="40" w:after="40"/>
              <w:jc w:val="center"/>
              <w:rPr>
                <w:rFonts w:asciiTheme="majorHAnsi" w:hAnsiTheme="majorHAnsi" w:cs="Arial"/>
                <w:b/>
                <w:sz w:val="20"/>
                <w:szCs w:val="20"/>
              </w:rPr>
            </w:pPr>
            <w:r w:rsidRPr="00CA50A3">
              <w:rPr>
                <w:rFonts w:asciiTheme="majorHAnsi" w:hAnsiTheme="majorHAnsi" w:cs="Arial"/>
                <w:b/>
                <w:sz w:val="20"/>
                <w:szCs w:val="20"/>
              </w:rPr>
              <w:t>1</w:t>
            </w:r>
          </w:p>
        </w:tc>
        <w:tc>
          <w:tcPr>
            <w:tcW w:w="1080" w:type="dxa"/>
            <w:shd w:val="clear" w:color="auto" w:fill="F2F2F2" w:themeFill="background1" w:themeFillShade="F2"/>
          </w:tcPr>
          <w:p w14:paraId="1936E023" w14:textId="77777777" w:rsidR="00182550" w:rsidRPr="00CA50A3" w:rsidRDefault="00182550" w:rsidP="00CA50A3">
            <w:pPr>
              <w:spacing w:before="40" w:after="40"/>
              <w:jc w:val="center"/>
              <w:rPr>
                <w:rFonts w:asciiTheme="majorHAnsi" w:hAnsiTheme="majorHAnsi" w:cs="Arial"/>
                <w:b/>
                <w:sz w:val="20"/>
                <w:szCs w:val="20"/>
              </w:rPr>
            </w:pPr>
          </w:p>
        </w:tc>
        <w:tc>
          <w:tcPr>
            <w:tcW w:w="2880" w:type="dxa"/>
            <w:shd w:val="clear" w:color="auto" w:fill="F2F2F2" w:themeFill="background1" w:themeFillShade="F2"/>
          </w:tcPr>
          <w:p w14:paraId="69416991" w14:textId="77777777" w:rsidR="00182550" w:rsidRPr="00CA50A3" w:rsidRDefault="00182550" w:rsidP="00CA50A3">
            <w:pPr>
              <w:spacing w:before="40" w:after="40"/>
              <w:rPr>
                <w:rFonts w:asciiTheme="majorHAnsi" w:hAnsiTheme="majorHAnsi" w:cs="Arial"/>
                <w:sz w:val="20"/>
                <w:szCs w:val="20"/>
              </w:rPr>
            </w:pPr>
          </w:p>
        </w:tc>
        <w:tc>
          <w:tcPr>
            <w:tcW w:w="885" w:type="dxa"/>
            <w:shd w:val="clear" w:color="auto" w:fill="F2F2F2" w:themeFill="background1" w:themeFillShade="F2"/>
          </w:tcPr>
          <w:p w14:paraId="0D7BCB20" w14:textId="77777777" w:rsidR="00182550" w:rsidRPr="00CA50A3" w:rsidRDefault="00182550" w:rsidP="00CA50A3">
            <w:pPr>
              <w:spacing w:before="40" w:after="40"/>
              <w:jc w:val="center"/>
              <w:rPr>
                <w:rFonts w:asciiTheme="majorHAnsi" w:hAnsiTheme="majorHAnsi" w:cs="Arial"/>
                <w:sz w:val="20"/>
                <w:szCs w:val="20"/>
              </w:rPr>
            </w:pPr>
          </w:p>
        </w:tc>
        <w:tc>
          <w:tcPr>
            <w:tcW w:w="1269" w:type="dxa"/>
            <w:shd w:val="clear" w:color="auto" w:fill="F2F2F2" w:themeFill="background1" w:themeFillShade="F2"/>
          </w:tcPr>
          <w:p w14:paraId="612C503B" w14:textId="77777777" w:rsidR="00182550" w:rsidRPr="00CA50A3" w:rsidRDefault="00182550" w:rsidP="00CA50A3">
            <w:pPr>
              <w:spacing w:before="40" w:after="40"/>
              <w:jc w:val="center"/>
              <w:rPr>
                <w:rFonts w:asciiTheme="majorHAnsi" w:hAnsiTheme="majorHAnsi" w:cs="Arial"/>
                <w:sz w:val="20"/>
                <w:szCs w:val="20"/>
              </w:rPr>
            </w:pPr>
          </w:p>
        </w:tc>
        <w:tc>
          <w:tcPr>
            <w:tcW w:w="1360" w:type="dxa"/>
            <w:shd w:val="clear" w:color="auto" w:fill="F2F2F2" w:themeFill="background1" w:themeFillShade="F2"/>
          </w:tcPr>
          <w:p w14:paraId="7C0EDDD1" w14:textId="77777777" w:rsidR="00182550" w:rsidRPr="00CA50A3" w:rsidRDefault="00182550" w:rsidP="00CA50A3">
            <w:pPr>
              <w:spacing w:before="40" w:after="40"/>
              <w:jc w:val="center"/>
              <w:rPr>
                <w:rFonts w:asciiTheme="majorHAnsi" w:hAnsiTheme="majorHAnsi" w:cs="Arial"/>
                <w:sz w:val="20"/>
                <w:szCs w:val="20"/>
              </w:rPr>
            </w:pPr>
          </w:p>
        </w:tc>
        <w:tc>
          <w:tcPr>
            <w:tcW w:w="1261" w:type="dxa"/>
            <w:shd w:val="clear" w:color="auto" w:fill="F2F2F2" w:themeFill="background1" w:themeFillShade="F2"/>
          </w:tcPr>
          <w:p w14:paraId="61609AD4" w14:textId="77777777" w:rsidR="00182550" w:rsidRPr="00CA50A3" w:rsidRDefault="00182550" w:rsidP="00CA50A3">
            <w:pPr>
              <w:spacing w:before="40" w:after="40"/>
              <w:jc w:val="center"/>
              <w:rPr>
                <w:rFonts w:asciiTheme="majorHAnsi" w:hAnsiTheme="majorHAnsi" w:cs="Arial"/>
                <w:sz w:val="20"/>
                <w:szCs w:val="20"/>
              </w:rPr>
            </w:pPr>
          </w:p>
        </w:tc>
      </w:tr>
      <w:tr w:rsidR="00CA50A3" w:rsidRPr="00CA50A3" w14:paraId="7ED06FA0" w14:textId="77777777" w:rsidTr="00CA50A3">
        <w:trPr>
          <w:cantSplit/>
          <w:jc w:val="center"/>
        </w:trPr>
        <w:tc>
          <w:tcPr>
            <w:tcW w:w="625" w:type="dxa"/>
          </w:tcPr>
          <w:p w14:paraId="46BDEF18" w14:textId="77777777" w:rsidR="00182550" w:rsidRPr="00CA50A3" w:rsidRDefault="00182550" w:rsidP="00CA50A3">
            <w:pPr>
              <w:spacing w:before="40" w:after="40"/>
              <w:jc w:val="center"/>
              <w:rPr>
                <w:rFonts w:asciiTheme="majorHAnsi" w:hAnsiTheme="majorHAnsi" w:cs="Arial"/>
                <w:b/>
                <w:sz w:val="20"/>
                <w:szCs w:val="20"/>
              </w:rPr>
            </w:pPr>
            <w:r w:rsidRPr="00CA50A3">
              <w:rPr>
                <w:rFonts w:asciiTheme="majorHAnsi" w:hAnsiTheme="majorHAnsi" w:cs="Arial"/>
                <w:b/>
                <w:sz w:val="20"/>
                <w:szCs w:val="20"/>
              </w:rPr>
              <w:t>2</w:t>
            </w:r>
          </w:p>
        </w:tc>
        <w:tc>
          <w:tcPr>
            <w:tcW w:w="1080" w:type="dxa"/>
            <w:shd w:val="clear" w:color="auto" w:fill="F2F2F2" w:themeFill="background1" w:themeFillShade="F2"/>
          </w:tcPr>
          <w:p w14:paraId="7F8A3452" w14:textId="77777777" w:rsidR="00182550" w:rsidRPr="00CA50A3" w:rsidRDefault="00182550" w:rsidP="00CA50A3">
            <w:pPr>
              <w:spacing w:before="40" w:after="40"/>
              <w:jc w:val="center"/>
              <w:rPr>
                <w:rFonts w:asciiTheme="majorHAnsi" w:hAnsiTheme="majorHAnsi" w:cs="Arial"/>
                <w:b/>
                <w:sz w:val="20"/>
                <w:szCs w:val="20"/>
              </w:rPr>
            </w:pPr>
          </w:p>
        </w:tc>
        <w:tc>
          <w:tcPr>
            <w:tcW w:w="2880" w:type="dxa"/>
            <w:shd w:val="clear" w:color="auto" w:fill="F2F2F2" w:themeFill="background1" w:themeFillShade="F2"/>
          </w:tcPr>
          <w:p w14:paraId="74062E5D" w14:textId="77777777" w:rsidR="00182550" w:rsidRPr="00CA50A3" w:rsidRDefault="00182550" w:rsidP="00CA50A3">
            <w:pPr>
              <w:spacing w:before="40" w:after="40"/>
              <w:rPr>
                <w:rFonts w:asciiTheme="majorHAnsi" w:hAnsiTheme="majorHAnsi" w:cs="Arial"/>
                <w:sz w:val="20"/>
                <w:szCs w:val="20"/>
              </w:rPr>
            </w:pPr>
          </w:p>
        </w:tc>
        <w:tc>
          <w:tcPr>
            <w:tcW w:w="885" w:type="dxa"/>
            <w:shd w:val="clear" w:color="auto" w:fill="F2F2F2" w:themeFill="background1" w:themeFillShade="F2"/>
          </w:tcPr>
          <w:p w14:paraId="2C2D9A4D" w14:textId="77777777" w:rsidR="00182550" w:rsidRPr="00CA50A3" w:rsidRDefault="00182550" w:rsidP="00CA50A3">
            <w:pPr>
              <w:spacing w:before="40" w:after="40"/>
              <w:jc w:val="center"/>
              <w:rPr>
                <w:rFonts w:asciiTheme="majorHAnsi" w:hAnsiTheme="majorHAnsi" w:cs="Arial"/>
                <w:sz w:val="20"/>
                <w:szCs w:val="20"/>
              </w:rPr>
            </w:pPr>
          </w:p>
        </w:tc>
        <w:tc>
          <w:tcPr>
            <w:tcW w:w="1269" w:type="dxa"/>
            <w:shd w:val="clear" w:color="auto" w:fill="F2F2F2" w:themeFill="background1" w:themeFillShade="F2"/>
          </w:tcPr>
          <w:p w14:paraId="6C8540D4" w14:textId="77777777" w:rsidR="00182550" w:rsidRPr="00CA50A3" w:rsidRDefault="00182550" w:rsidP="00CA50A3">
            <w:pPr>
              <w:spacing w:before="40" w:after="40"/>
              <w:jc w:val="center"/>
              <w:rPr>
                <w:rFonts w:asciiTheme="majorHAnsi" w:hAnsiTheme="majorHAnsi" w:cs="Arial"/>
                <w:sz w:val="20"/>
                <w:szCs w:val="20"/>
              </w:rPr>
            </w:pPr>
          </w:p>
        </w:tc>
        <w:tc>
          <w:tcPr>
            <w:tcW w:w="1360" w:type="dxa"/>
            <w:shd w:val="clear" w:color="auto" w:fill="F2F2F2" w:themeFill="background1" w:themeFillShade="F2"/>
          </w:tcPr>
          <w:p w14:paraId="4F150272" w14:textId="77777777" w:rsidR="00182550" w:rsidRPr="00CA50A3" w:rsidRDefault="00182550" w:rsidP="00CA50A3">
            <w:pPr>
              <w:spacing w:before="40" w:after="40"/>
              <w:jc w:val="center"/>
              <w:rPr>
                <w:rFonts w:asciiTheme="majorHAnsi" w:hAnsiTheme="majorHAnsi" w:cs="Arial"/>
                <w:sz w:val="20"/>
                <w:szCs w:val="20"/>
              </w:rPr>
            </w:pPr>
          </w:p>
        </w:tc>
        <w:tc>
          <w:tcPr>
            <w:tcW w:w="1261" w:type="dxa"/>
            <w:shd w:val="clear" w:color="auto" w:fill="F2F2F2" w:themeFill="background1" w:themeFillShade="F2"/>
          </w:tcPr>
          <w:p w14:paraId="740BABF3" w14:textId="77777777" w:rsidR="00182550" w:rsidRPr="00CA50A3" w:rsidRDefault="00182550" w:rsidP="00CA50A3">
            <w:pPr>
              <w:spacing w:before="40" w:after="40"/>
              <w:jc w:val="center"/>
              <w:rPr>
                <w:rFonts w:asciiTheme="majorHAnsi" w:hAnsiTheme="majorHAnsi" w:cs="Arial"/>
                <w:sz w:val="20"/>
                <w:szCs w:val="20"/>
              </w:rPr>
            </w:pPr>
          </w:p>
        </w:tc>
      </w:tr>
      <w:tr w:rsidR="00CA50A3" w:rsidRPr="00CA50A3" w14:paraId="0FF66C88" w14:textId="77777777" w:rsidTr="00CA50A3">
        <w:trPr>
          <w:cantSplit/>
          <w:jc w:val="center"/>
        </w:trPr>
        <w:tc>
          <w:tcPr>
            <w:tcW w:w="625" w:type="dxa"/>
          </w:tcPr>
          <w:p w14:paraId="1D575220" w14:textId="77777777" w:rsidR="0025113D" w:rsidRPr="00CA50A3" w:rsidRDefault="0025113D" w:rsidP="00CA50A3">
            <w:pPr>
              <w:spacing w:before="40" w:after="40"/>
              <w:jc w:val="center"/>
              <w:rPr>
                <w:rFonts w:asciiTheme="majorHAnsi" w:hAnsiTheme="majorHAnsi" w:cs="Arial"/>
                <w:b/>
                <w:sz w:val="20"/>
                <w:szCs w:val="20"/>
              </w:rPr>
            </w:pPr>
            <w:r w:rsidRPr="00CA50A3">
              <w:rPr>
                <w:rFonts w:asciiTheme="majorHAnsi" w:hAnsiTheme="majorHAnsi" w:cs="Arial"/>
                <w:b/>
                <w:sz w:val="20"/>
                <w:szCs w:val="20"/>
              </w:rPr>
              <w:t>3</w:t>
            </w:r>
          </w:p>
        </w:tc>
        <w:tc>
          <w:tcPr>
            <w:tcW w:w="1080" w:type="dxa"/>
            <w:shd w:val="clear" w:color="auto" w:fill="F2F2F2" w:themeFill="background1" w:themeFillShade="F2"/>
          </w:tcPr>
          <w:p w14:paraId="39F658FC" w14:textId="77777777" w:rsidR="0025113D" w:rsidRPr="00CA50A3" w:rsidRDefault="0025113D" w:rsidP="00CA50A3">
            <w:pPr>
              <w:spacing w:before="40" w:after="40"/>
              <w:jc w:val="center"/>
              <w:rPr>
                <w:rFonts w:asciiTheme="majorHAnsi" w:hAnsiTheme="majorHAnsi" w:cs="Arial"/>
                <w:b/>
                <w:sz w:val="20"/>
                <w:szCs w:val="20"/>
              </w:rPr>
            </w:pPr>
          </w:p>
        </w:tc>
        <w:tc>
          <w:tcPr>
            <w:tcW w:w="2880" w:type="dxa"/>
            <w:shd w:val="clear" w:color="auto" w:fill="F2F2F2" w:themeFill="background1" w:themeFillShade="F2"/>
          </w:tcPr>
          <w:p w14:paraId="3AC0A0B3" w14:textId="77777777" w:rsidR="0025113D" w:rsidRPr="00CA50A3" w:rsidRDefault="0025113D" w:rsidP="00CA50A3">
            <w:pPr>
              <w:spacing w:before="40" w:after="40"/>
              <w:rPr>
                <w:rFonts w:asciiTheme="majorHAnsi" w:hAnsiTheme="majorHAnsi" w:cs="Arial"/>
                <w:sz w:val="20"/>
                <w:szCs w:val="20"/>
              </w:rPr>
            </w:pPr>
          </w:p>
        </w:tc>
        <w:tc>
          <w:tcPr>
            <w:tcW w:w="885" w:type="dxa"/>
            <w:shd w:val="clear" w:color="auto" w:fill="F2F2F2" w:themeFill="background1" w:themeFillShade="F2"/>
          </w:tcPr>
          <w:p w14:paraId="0AE1D51D" w14:textId="77777777" w:rsidR="0025113D" w:rsidRPr="00CA50A3" w:rsidRDefault="0025113D" w:rsidP="00CA50A3">
            <w:pPr>
              <w:spacing w:before="40" w:after="40"/>
              <w:jc w:val="center"/>
              <w:rPr>
                <w:rFonts w:asciiTheme="majorHAnsi" w:hAnsiTheme="majorHAnsi" w:cs="Arial"/>
                <w:sz w:val="20"/>
                <w:szCs w:val="20"/>
              </w:rPr>
            </w:pPr>
          </w:p>
        </w:tc>
        <w:tc>
          <w:tcPr>
            <w:tcW w:w="1269" w:type="dxa"/>
            <w:shd w:val="clear" w:color="auto" w:fill="F2F2F2" w:themeFill="background1" w:themeFillShade="F2"/>
          </w:tcPr>
          <w:p w14:paraId="14B96419" w14:textId="77777777" w:rsidR="0025113D" w:rsidRPr="00CA50A3" w:rsidRDefault="0025113D" w:rsidP="00CA50A3">
            <w:pPr>
              <w:spacing w:before="40" w:after="40"/>
              <w:jc w:val="center"/>
              <w:rPr>
                <w:rFonts w:asciiTheme="majorHAnsi" w:hAnsiTheme="majorHAnsi" w:cs="Arial"/>
                <w:sz w:val="20"/>
                <w:szCs w:val="20"/>
              </w:rPr>
            </w:pPr>
          </w:p>
        </w:tc>
        <w:tc>
          <w:tcPr>
            <w:tcW w:w="1360" w:type="dxa"/>
            <w:shd w:val="clear" w:color="auto" w:fill="F2F2F2" w:themeFill="background1" w:themeFillShade="F2"/>
          </w:tcPr>
          <w:p w14:paraId="2741CD27" w14:textId="77777777" w:rsidR="0025113D" w:rsidRPr="00CA50A3" w:rsidRDefault="0025113D" w:rsidP="00CA50A3">
            <w:pPr>
              <w:spacing w:before="40" w:after="40"/>
              <w:jc w:val="center"/>
              <w:rPr>
                <w:rFonts w:asciiTheme="majorHAnsi" w:hAnsiTheme="majorHAnsi" w:cs="Arial"/>
                <w:sz w:val="20"/>
                <w:szCs w:val="20"/>
              </w:rPr>
            </w:pPr>
          </w:p>
        </w:tc>
        <w:tc>
          <w:tcPr>
            <w:tcW w:w="1261" w:type="dxa"/>
            <w:shd w:val="clear" w:color="auto" w:fill="F2F2F2" w:themeFill="background1" w:themeFillShade="F2"/>
          </w:tcPr>
          <w:p w14:paraId="2268223E" w14:textId="77777777" w:rsidR="0025113D" w:rsidRPr="00CA50A3" w:rsidRDefault="0025113D" w:rsidP="00CA50A3">
            <w:pPr>
              <w:spacing w:before="40" w:after="40"/>
              <w:jc w:val="center"/>
              <w:rPr>
                <w:rFonts w:asciiTheme="majorHAnsi" w:hAnsiTheme="majorHAnsi" w:cs="Arial"/>
                <w:sz w:val="20"/>
                <w:szCs w:val="20"/>
              </w:rPr>
            </w:pPr>
          </w:p>
        </w:tc>
      </w:tr>
      <w:tr w:rsidR="005D351A" w:rsidRPr="00CA50A3" w14:paraId="2816DC83" w14:textId="77777777" w:rsidTr="00CA50A3">
        <w:trPr>
          <w:cantSplit/>
          <w:jc w:val="center"/>
        </w:trPr>
        <w:tc>
          <w:tcPr>
            <w:tcW w:w="625" w:type="dxa"/>
          </w:tcPr>
          <w:p w14:paraId="580F3562" w14:textId="77777777" w:rsidR="005D351A" w:rsidRPr="00CA50A3" w:rsidRDefault="005D351A" w:rsidP="00CA50A3">
            <w:pPr>
              <w:spacing w:before="40" w:after="40"/>
              <w:jc w:val="center"/>
              <w:rPr>
                <w:rFonts w:asciiTheme="majorHAnsi" w:hAnsiTheme="majorHAnsi" w:cs="Arial"/>
                <w:b/>
                <w:sz w:val="20"/>
                <w:szCs w:val="20"/>
              </w:rPr>
            </w:pPr>
          </w:p>
        </w:tc>
        <w:tc>
          <w:tcPr>
            <w:tcW w:w="1080" w:type="dxa"/>
            <w:shd w:val="clear" w:color="auto" w:fill="F2F2F2" w:themeFill="background1" w:themeFillShade="F2"/>
          </w:tcPr>
          <w:p w14:paraId="5A7FCA11" w14:textId="77777777" w:rsidR="005D351A" w:rsidRPr="00CA50A3" w:rsidRDefault="005D351A" w:rsidP="00CA50A3">
            <w:pPr>
              <w:spacing w:before="40" w:after="40"/>
              <w:jc w:val="center"/>
              <w:rPr>
                <w:rFonts w:asciiTheme="majorHAnsi" w:hAnsiTheme="majorHAnsi" w:cs="Arial"/>
                <w:b/>
                <w:sz w:val="20"/>
                <w:szCs w:val="20"/>
              </w:rPr>
            </w:pPr>
          </w:p>
        </w:tc>
        <w:tc>
          <w:tcPr>
            <w:tcW w:w="2880" w:type="dxa"/>
            <w:shd w:val="clear" w:color="auto" w:fill="F2F2F2" w:themeFill="background1" w:themeFillShade="F2"/>
          </w:tcPr>
          <w:p w14:paraId="7377C35E" w14:textId="77777777" w:rsidR="005D351A" w:rsidRPr="00CA50A3" w:rsidRDefault="005D351A" w:rsidP="00CA50A3">
            <w:pPr>
              <w:spacing w:before="40" w:after="40"/>
              <w:rPr>
                <w:rFonts w:asciiTheme="majorHAnsi" w:hAnsiTheme="majorHAnsi" w:cs="Arial"/>
                <w:sz w:val="20"/>
                <w:szCs w:val="20"/>
              </w:rPr>
            </w:pPr>
          </w:p>
        </w:tc>
        <w:tc>
          <w:tcPr>
            <w:tcW w:w="885" w:type="dxa"/>
            <w:shd w:val="clear" w:color="auto" w:fill="F2F2F2" w:themeFill="background1" w:themeFillShade="F2"/>
          </w:tcPr>
          <w:p w14:paraId="548EDB24" w14:textId="77777777" w:rsidR="005D351A" w:rsidRPr="00CA50A3" w:rsidRDefault="005D351A" w:rsidP="00CA50A3">
            <w:pPr>
              <w:spacing w:before="40" w:after="40"/>
              <w:jc w:val="center"/>
              <w:rPr>
                <w:rFonts w:asciiTheme="majorHAnsi" w:hAnsiTheme="majorHAnsi" w:cs="Arial"/>
                <w:sz w:val="20"/>
                <w:szCs w:val="20"/>
              </w:rPr>
            </w:pPr>
          </w:p>
        </w:tc>
        <w:tc>
          <w:tcPr>
            <w:tcW w:w="1269" w:type="dxa"/>
            <w:shd w:val="clear" w:color="auto" w:fill="F2F2F2" w:themeFill="background1" w:themeFillShade="F2"/>
          </w:tcPr>
          <w:p w14:paraId="0779E6CC" w14:textId="77777777" w:rsidR="005D351A" w:rsidRPr="00CA50A3" w:rsidRDefault="005D351A" w:rsidP="00CA50A3">
            <w:pPr>
              <w:spacing w:before="40" w:after="40"/>
              <w:jc w:val="center"/>
              <w:rPr>
                <w:rFonts w:asciiTheme="majorHAnsi" w:hAnsiTheme="majorHAnsi" w:cs="Arial"/>
                <w:sz w:val="20"/>
                <w:szCs w:val="20"/>
              </w:rPr>
            </w:pPr>
          </w:p>
        </w:tc>
        <w:tc>
          <w:tcPr>
            <w:tcW w:w="1360" w:type="dxa"/>
            <w:shd w:val="clear" w:color="auto" w:fill="F2F2F2" w:themeFill="background1" w:themeFillShade="F2"/>
          </w:tcPr>
          <w:p w14:paraId="6A97D71B" w14:textId="77777777" w:rsidR="005D351A" w:rsidRPr="00CA50A3" w:rsidRDefault="005D351A" w:rsidP="00CA50A3">
            <w:pPr>
              <w:spacing w:before="40" w:after="40"/>
              <w:jc w:val="center"/>
              <w:rPr>
                <w:rFonts w:asciiTheme="majorHAnsi" w:hAnsiTheme="majorHAnsi" w:cs="Arial"/>
                <w:sz w:val="20"/>
                <w:szCs w:val="20"/>
              </w:rPr>
            </w:pPr>
          </w:p>
        </w:tc>
        <w:tc>
          <w:tcPr>
            <w:tcW w:w="1261" w:type="dxa"/>
            <w:shd w:val="clear" w:color="auto" w:fill="F2F2F2" w:themeFill="background1" w:themeFillShade="F2"/>
          </w:tcPr>
          <w:p w14:paraId="5E240D16" w14:textId="77777777" w:rsidR="005D351A" w:rsidRPr="00CA50A3" w:rsidRDefault="005D351A" w:rsidP="00CA50A3">
            <w:pPr>
              <w:spacing w:before="40" w:after="40"/>
              <w:jc w:val="center"/>
              <w:rPr>
                <w:rFonts w:asciiTheme="majorHAnsi" w:hAnsiTheme="majorHAnsi" w:cs="Arial"/>
                <w:sz w:val="20"/>
                <w:szCs w:val="20"/>
              </w:rPr>
            </w:pPr>
          </w:p>
        </w:tc>
      </w:tr>
      <w:tr w:rsidR="0025113D" w:rsidRPr="00CA50A3" w14:paraId="5E0389BF" w14:textId="77777777" w:rsidTr="00CA50A3">
        <w:trPr>
          <w:cantSplit/>
          <w:jc w:val="center"/>
        </w:trPr>
        <w:tc>
          <w:tcPr>
            <w:tcW w:w="6739" w:type="dxa"/>
            <w:gridSpan w:val="5"/>
          </w:tcPr>
          <w:p w14:paraId="7BAE663C" w14:textId="77777777" w:rsidR="0025113D" w:rsidRPr="00CA50A3" w:rsidRDefault="0025113D" w:rsidP="00CA50A3">
            <w:pPr>
              <w:spacing w:before="40" w:after="40"/>
              <w:rPr>
                <w:rFonts w:asciiTheme="majorHAnsi" w:hAnsiTheme="majorHAnsi" w:cs="Arial"/>
                <w:b/>
                <w:sz w:val="20"/>
                <w:szCs w:val="20"/>
              </w:rPr>
            </w:pPr>
            <w:r w:rsidRPr="00CA50A3">
              <w:rPr>
                <w:rFonts w:asciiTheme="majorHAnsi" w:hAnsiTheme="majorHAnsi" w:cs="Arial"/>
                <w:b/>
                <w:sz w:val="20"/>
                <w:szCs w:val="20"/>
              </w:rPr>
              <w:t>Total Value</w:t>
            </w:r>
          </w:p>
        </w:tc>
        <w:tc>
          <w:tcPr>
            <w:tcW w:w="1360" w:type="dxa"/>
            <w:shd w:val="clear" w:color="auto" w:fill="F2F2F2" w:themeFill="background1" w:themeFillShade="F2"/>
          </w:tcPr>
          <w:p w14:paraId="6C94FAEA" w14:textId="77777777" w:rsidR="0025113D" w:rsidRPr="00CA50A3" w:rsidRDefault="0025113D" w:rsidP="00CA50A3">
            <w:pPr>
              <w:spacing w:before="40" w:after="40"/>
              <w:jc w:val="center"/>
              <w:rPr>
                <w:rFonts w:asciiTheme="majorHAnsi" w:hAnsiTheme="majorHAnsi" w:cs="Arial"/>
                <w:sz w:val="20"/>
                <w:szCs w:val="20"/>
              </w:rPr>
            </w:pPr>
          </w:p>
        </w:tc>
        <w:tc>
          <w:tcPr>
            <w:tcW w:w="1261" w:type="dxa"/>
            <w:shd w:val="clear" w:color="auto" w:fill="F2F2F2" w:themeFill="background1" w:themeFillShade="F2"/>
          </w:tcPr>
          <w:p w14:paraId="2A6ACB3C" w14:textId="77777777" w:rsidR="0025113D" w:rsidRPr="00CA50A3" w:rsidRDefault="0025113D" w:rsidP="00CA50A3">
            <w:pPr>
              <w:spacing w:before="40" w:after="40"/>
              <w:jc w:val="center"/>
              <w:rPr>
                <w:rFonts w:asciiTheme="majorHAnsi" w:hAnsiTheme="majorHAnsi" w:cs="Arial"/>
                <w:sz w:val="20"/>
                <w:szCs w:val="20"/>
              </w:rPr>
            </w:pPr>
          </w:p>
        </w:tc>
      </w:tr>
    </w:tbl>
    <w:p w14:paraId="48C85321" w14:textId="77777777" w:rsidR="00805F3D" w:rsidRPr="00A87A26" w:rsidRDefault="00805F3D" w:rsidP="00A87A26">
      <w:pPr>
        <w:spacing w:after="0" w:line="240" w:lineRule="auto"/>
        <w:rPr>
          <w:rFonts w:ascii="Cambria" w:hAnsi="Cambria" w:cs="Arial"/>
          <w:b/>
        </w:rPr>
      </w:pPr>
    </w:p>
    <w:p w14:paraId="482A04A9" w14:textId="77777777" w:rsidR="00A87A26" w:rsidRPr="00A87A26" w:rsidRDefault="00A87A26" w:rsidP="00A87A26">
      <w:pPr>
        <w:spacing w:after="0" w:line="240" w:lineRule="auto"/>
        <w:rPr>
          <w:rFonts w:ascii="Cambria" w:eastAsia="Times New Roman" w:hAnsi="Cambria" w:cs="Arial"/>
        </w:rPr>
      </w:pPr>
      <w:r w:rsidRPr="00A87A26">
        <w:rPr>
          <w:rFonts w:ascii="Cambria" w:eastAsia="Times New Roman" w:hAnsi="Cambria" w:cs="Arial"/>
        </w:rPr>
        <w:t>By</w:t>
      </w:r>
      <w:r w:rsidRPr="00A87A26">
        <w:rPr>
          <w:rFonts w:ascii="Cambria" w:eastAsia="Times New Roman" w:hAnsi="Cambria" w:cs="Arial"/>
          <w:spacing w:val="-2"/>
        </w:rPr>
        <w:t xml:space="preserve"> </w:t>
      </w:r>
      <w:r w:rsidRPr="00A87A26">
        <w:rPr>
          <w:rFonts w:ascii="Cambria" w:eastAsia="Times New Roman" w:hAnsi="Cambria" w:cs="Arial"/>
        </w:rPr>
        <w:t>signing</w:t>
      </w:r>
      <w:r w:rsidRPr="00A87A26">
        <w:rPr>
          <w:rFonts w:ascii="Cambria" w:eastAsia="Times New Roman" w:hAnsi="Cambria" w:cs="Arial"/>
          <w:spacing w:val="-5"/>
        </w:rPr>
        <w:t xml:space="preserve"> </w:t>
      </w:r>
      <w:r w:rsidRPr="00A87A26">
        <w:rPr>
          <w:rFonts w:ascii="Cambria" w:eastAsia="Times New Roman" w:hAnsi="Cambria" w:cs="Arial"/>
        </w:rPr>
        <w:t>this</w:t>
      </w:r>
      <w:r w:rsidRPr="00A87A26">
        <w:rPr>
          <w:rFonts w:ascii="Cambria" w:eastAsia="Times New Roman" w:hAnsi="Cambria" w:cs="Arial"/>
          <w:spacing w:val="-2"/>
        </w:rPr>
        <w:t xml:space="preserve"> </w:t>
      </w:r>
      <w:r w:rsidRPr="00A87A26">
        <w:rPr>
          <w:rFonts w:ascii="Cambria" w:eastAsia="Times New Roman" w:hAnsi="Cambria" w:cs="Arial"/>
        </w:rPr>
        <w:t>attachment,</w:t>
      </w:r>
      <w:r w:rsidRPr="00A87A26">
        <w:rPr>
          <w:rFonts w:ascii="Cambria" w:eastAsia="Times New Roman" w:hAnsi="Cambria" w:cs="Arial"/>
          <w:spacing w:val="-7"/>
        </w:rPr>
        <w:t xml:space="preserve"> </w:t>
      </w:r>
      <w:r w:rsidRPr="00A87A26">
        <w:rPr>
          <w:rFonts w:ascii="Cambria" w:eastAsia="Times New Roman" w:hAnsi="Cambria" w:cs="Arial"/>
        </w:rPr>
        <w:t>the</w:t>
      </w:r>
      <w:r w:rsidRPr="00A87A26">
        <w:rPr>
          <w:rFonts w:ascii="Cambria" w:eastAsia="Times New Roman" w:hAnsi="Cambria" w:cs="Arial"/>
          <w:spacing w:val="-2"/>
        </w:rPr>
        <w:t xml:space="preserve"> </w:t>
      </w:r>
      <w:r w:rsidRPr="00A87A26">
        <w:rPr>
          <w:rFonts w:ascii="Cambria" w:eastAsia="Times New Roman" w:hAnsi="Cambria" w:cs="Arial"/>
        </w:rPr>
        <w:t>bidder</w:t>
      </w:r>
      <w:r w:rsidRPr="00A87A26">
        <w:rPr>
          <w:rFonts w:ascii="Cambria" w:eastAsia="Times New Roman" w:hAnsi="Cambria" w:cs="Arial"/>
          <w:spacing w:val="8"/>
        </w:rPr>
        <w:t xml:space="preserve"> </w:t>
      </w:r>
      <w:r w:rsidRPr="00A87A26">
        <w:rPr>
          <w:rFonts w:ascii="Cambria" w:eastAsia="Times New Roman" w:hAnsi="Cambria" w:cs="Arial"/>
          <w:spacing w:val="1"/>
        </w:rPr>
        <w:t>confirm</w:t>
      </w:r>
      <w:r w:rsidRPr="00A87A26">
        <w:rPr>
          <w:rFonts w:ascii="Cambria" w:eastAsia="Times New Roman" w:hAnsi="Cambria" w:cs="Arial"/>
        </w:rPr>
        <w:t>s</w:t>
      </w:r>
      <w:r w:rsidRPr="00A87A26">
        <w:rPr>
          <w:rFonts w:ascii="Cambria" w:eastAsia="Times New Roman" w:hAnsi="Cambria" w:cs="Arial"/>
          <w:spacing w:val="-6"/>
        </w:rPr>
        <w:t xml:space="preserve"> </w:t>
      </w:r>
      <w:r w:rsidRPr="00A87A26">
        <w:rPr>
          <w:rFonts w:ascii="Cambria" w:eastAsia="Times New Roman" w:hAnsi="Cambria" w:cs="Arial"/>
          <w:spacing w:val="1"/>
        </w:rPr>
        <w:t>h</w:t>
      </w:r>
      <w:r w:rsidRPr="00A87A26">
        <w:rPr>
          <w:rFonts w:ascii="Cambria" w:eastAsia="Times New Roman" w:hAnsi="Cambria" w:cs="Arial"/>
        </w:rPr>
        <w:t>e</w:t>
      </w:r>
      <w:r w:rsidRPr="00A87A26">
        <w:rPr>
          <w:rFonts w:ascii="Cambria" w:eastAsia="Times New Roman" w:hAnsi="Cambria" w:cs="Arial"/>
          <w:spacing w:val="-2"/>
        </w:rPr>
        <w:t xml:space="preserve"> </w:t>
      </w:r>
      <w:r w:rsidRPr="00A87A26">
        <w:rPr>
          <w:rFonts w:ascii="Cambria" w:eastAsia="Times New Roman" w:hAnsi="Cambria" w:cs="Arial"/>
          <w:spacing w:val="1"/>
        </w:rPr>
        <w:t>ha</w:t>
      </w:r>
      <w:r w:rsidRPr="00A87A26">
        <w:rPr>
          <w:rFonts w:ascii="Cambria" w:eastAsia="Times New Roman" w:hAnsi="Cambria" w:cs="Arial"/>
        </w:rPr>
        <w:t>s</w:t>
      </w:r>
      <w:r w:rsidRPr="00A87A26">
        <w:rPr>
          <w:rFonts w:ascii="Cambria" w:eastAsia="Times New Roman" w:hAnsi="Cambria" w:cs="Arial"/>
          <w:spacing w:val="-2"/>
        </w:rPr>
        <w:t xml:space="preserve"> </w:t>
      </w:r>
      <w:r w:rsidRPr="00A87A26">
        <w:rPr>
          <w:rFonts w:ascii="Cambria" w:eastAsia="Times New Roman" w:hAnsi="Cambria" w:cs="Arial"/>
        </w:rPr>
        <w:t>a</w:t>
      </w:r>
      <w:r w:rsidRPr="00A87A26">
        <w:rPr>
          <w:rFonts w:ascii="Cambria" w:eastAsia="Times New Roman" w:hAnsi="Cambria" w:cs="Arial"/>
          <w:spacing w:val="-1"/>
        </w:rPr>
        <w:t xml:space="preserve"> </w:t>
      </w:r>
      <w:r w:rsidRPr="00A87A26">
        <w:rPr>
          <w:rFonts w:ascii="Cambria" w:eastAsia="Times New Roman" w:hAnsi="Cambria" w:cs="Arial"/>
          <w:spacing w:val="1"/>
        </w:rPr>
        <w:t>com</w:t>
      </w:r>
      <w:r w:rsidRPr="00A87A26">
        <w:rPr>
          <w:rFonts w:ascii="Cambria" w:eastAsia="Times New Roman" w:hAnsi="Cambria" w:cs="Arial"/>
        </w:rPr>
        <w:t>plete</w:t>
      </w:r>
      <w:r w:rsidRPr="00A87A26">
        <w:rPr>
          <w:rFonts w:ascii="Cambria" w:eastAsia="Times New Roman" w:hAnsi="Cambria" w:cs="Arial"/>
          <w:spacing w:val="-5"/>
        </w:rPr>
        <w:t xml:space="preserve"> </w:t>
      </w:r>
      <w:r w:rsidRPr="00A87A26">
        <w:rPr>
          <w:rFonts w:ascii="Cambria" w:eastAsia="Times New Roman" w:hAnsi="Cambria" w:cs="Arial"/>
        </w:rPr>
        <w:t>understanding</w:t>
      </w:r>
      <w:r w:rsidRPr="00A87A26">
        <w:rPr>
          <w:rFonts w:ascii="Cambria" w:eastAsia="Times New Roman" w:hAnsi="Cambria" w:cs="Arial"/>
          <w:spacing w:val="-8"/>
        </w:rPr>
        <w:t xml:space="preserve"> </w:t>
      </w:r>
      <w:r w:rsidRPr="00A87A26">
        <w:rPr>
          <w:rFonts w:ascii="Cambria" w:eastAsia="Times New Roman" w:hAnsi="Cambria" w:cs="Arial"/>
        </w:rPr>
        <w:t>of the</w:t>
      </w:r>
      <w:r w:rsidRPr="00A87A26">
        <w:rPr>
          <w:rFonts w:ascii="Cambria" w:eastAsia="Times New Roman" w:hAnsi="Cambria" w:cs="Arial"/>
          <w:spacing w:val="-1"/>
        </w:rPr>
        <w:t xml:space="preserve"> </w:t>
      </w:r>
      <w:r w:rsidRPr="00A87A26">
        <w:rPr>
          <w:rFonts w:ascii="Cambria" w:eastAsia="Times New Roman" w:hAnsi="Cambria" w:cs="Arial"/>
        </w:rPr>
        <w:t>specifications</w:t>
      </w:r>
      <w:r w:rsidRPr="00A87A26">
        <w:rPr>
          <w:rFonts w:ascii="Cambria" w:eastAsia="Times New Roman" w:hAnsi="Cambria" w:cs="Arial"/>
          <w:spacing w:val="-8"/>
        </w:rPr>
        <w:t xml:space="preserve"> </w:t>
      </w:r>
      <w:r w:rsidRPr="00A87A26">
        <w:rPr>
          <w:rFonts w:ascii="Cambria" w:eastAsia="Times New Roman" w:hAnsi="Cambria" w:cs="Arial"/>
        </w:rPr>
        <w:t>and</w:t>
      </w:r>
      <w:r w:rsidRPr="00A87A26">
        <w:rPr>
          <w:rFonts w:ascii="Cambria" w:eastAsia="Times New Roman" w:hAnsi="Cambria" w:cs="Arial"/>
          <w:spacing w:val="-1"/>
        </w:rPr>
        <w:t xml:space="preserve"> </w:t>
      </w:r>
      <w:r w:rsidRPr="00A87A26">
        <w:rPr>
          <w:rFonts w:ascii="Cambria" w:eastAsia="Times New Roman" w:hAnsi="Cambria" w:cs="Arial"/>
        </w:rPr>
        <w:t>fully</w:t>
      </w:r>
      <w:r w:rsidRPr="00A87A26">
        <w:rPr>
          <w:rFonts w:ascii="Cambria" w:eastAsia="Times New Roman" w:hAnsi="Cambria" w:cs="Arial"/>
          <w:spacing w:val="-2"/>
        </w:rPr>
        <w:t xml:space="preserve"> </w:t>
      </w:r>
      <w:r w:rsidRPr="00A87A26">
        <w:rPr>
          <w:rFonts w:ascii="Cambria" w:eastAsia="Times New Roman" w:hAnsi="Cambria" w:cs="Arial"/>
        </w:rPr>
        <w:t>intends</w:t>
      </w:r>
      <w:r w:rsidRPr="00A87A26">
        <w:rPr>
          <w:rFonts w:ascii="Cambria" w:eastAsia="Times New Roman" w:hAnsi="Cambria" w:cs="Arial"/>
          <w:spacing w:val="5"/>
        </w:rPr>
        <w:t xml:space="preserve"> </w:t>
      </w:r>
      <w:r w:rsidRPr="00A87A26">
        <w:rPr>
          <w:rFonts w:ascii="Cambria" w:eastAsia="Times New Roman" w:hAnsi="Cambria" w:cs="Arial"/>
        </w:rPr>
        <w:t>to</w:t>
      </w:r>
      <w:r w:rsidRPr="00A87A26">
        <w:rPr>
          <w:rFonts w:ascii="Cambria" w:eastAsia="Times New Roman" w:hAnsi="Cambria" w:cs="Arial"/>
          <w:spacing w:val="-6"/>
        </w:rPr>
        <w:t xml:space="preserve"> </w:t>
      </w:r>
      <w:r w:rsidRPr="00A87A26">
        <w:rPr>
          <w:rFonts w:ascii="Cambria" w:eastAsia="Times New Roman" w:hAnsi="Cambria" w:cs="Arial"/>
        </w:rPr>
        <w:t>deliver</w:t>
      </w:r>
      <w:r w:rsidRPr="00A87A26">
        <w:rPr>
          <w:rFonts w:ascii="Cambria" w:eastAsia="Times New Roman" w:hAnsi="Cambria" w:cs="Arial"/>
          <w:spacing w:val="6"/>
        </w:rPr>
        <w:t xml:space="preserve"> </w:t>
      </w:r>
      <w:r w:rsidRPr="00A87A26">
        <w:rPr>
          <w:rFonts w:ascii="Cambria" w:eastAsia="Times New Roman" w:hAnsi="Cambria" w:cs="Arial"/>
          <w:spacing w:val="1"/>
        </w:rPr>
        <w:t>item</w:t>
      </w:r>
      <w:r w:rsidRPr="00A87A26">
        <w:rPr>
          <w:rFonts w:ascii="Cambria" w:eastAsia="Times New Roman" w:hAnsi="Cambria" w:cs="Arial"/>
        </w:rPr>
        <w:t>s</w:t>
      </w:r>
      <w:r w:rsidRPr="00A87A26">
        <w:rPr>
          <w:rFonts w:ascii="Cambria" w:eastAsia="Times New Roman" w:hAnsi="Cambria" w:cs="Arial"/>
          <w:spacing w:val="-7"/>
        </w:rPr>
        <w:t xml:space="preserve"> </w:t>
      </w:r>
      <w:r w:rsidRPr="00A87A26">
        <w:rPr>
          <w:rFonts w:ascii="Cambria" w:eastAsia="Times New Roman" w:hAnsi="Cambria" w:cs="Arial"/>
        </w:rPr>
        <w:t>that</w:t>
      </w:r>
      <w:r w:rsidRPr="00A87A26">
        <w:rPr>
          <w:rFonts w:ascii="Cambria" w:eastAsia="Times New Roman" w:hAnsi="Cambria" w:cs="Arial"/>
          <w:spacing w:val="-2"/>
        </w:rPr>
        <w:t xml:space="preserve"> </w:t>
      </w:r>
      <w:r w:rsidRPr="00A87A26">
        <w:rPr>
          <w:rFonts w:ascii="Cambria" w:eastAsia="Times New Roman" w:hAnsi="Cambria" w:cs="Arial"/>
        </w:rPr>
        <w:t>comply</w:t>
      </w:r>
      <w:r w:rsidRPr="00A87A26">
        <w:rPr>
          <w:rFonts w:ascii="Cambria" w:eastAsia="Times New Roman" w:hAnsi="Cambria" w:cs="Arial"/>
          <w:spacing w:val="-5"/>
        </w:rPr>
        <w:t xml:space="preserve"> </w:t>
      </w:r>
      <w:r w:rsidRPr="00A87A26">
        <w:rPr>
          <w:rFonts w:ascii="Cambria" w:eastAsia="Times New Roman" w:hAnsi="Cambria" w:cs="Arial"/>
        </w:rPr>
        <w:t>with</w:t>
      </w:r>
      <w:r w:rsidRPr="00A87A26">
        <w:rPr>
          <w:rFonts w:ascii="Cambria" w:eastAsia="Times New Roman" w:hAnsi="Cambria" w:cs="Arial"/>
          <w:spacing w:val="-3"/>
        </w:rPr>
        <w:t xml:space="preserve"> </w:t>
      </w:r>
      <w:r w:rsidRPr="00A87A26">
        <w:rPr>
          <w:rFonts w:ascii="Cambria" w:eastAsia="Times New Roman" w:hAnsi="Cambria" w:cs="Arial"/>
        </w:rPr>
        <w:t>the above</w:t>
      </w:r>
      <w:r w:rsidRPr="00A87A26">
        <w:rPr>
          <w:rFonts w:ascii="Cambria" w:eastAsia="Times New Roman" w:hAnsi="Cambria" w:cs="Arial"/>
          <w:spacing w:val="-8"/>
        </w:rPr>
        <w:t xml:space="preserve"> </w:t>
      </w:r>
      <w:r w:rsidRPr="00A87A26">
        <w:rPr>
          <w:rFonts w:ascii="Cambria" w:eastAsia="Times New Roman" w:hAnsi="Cambria" w:cs="Arial"/>
        </w:rPr>
        <w:t>listed</w:t>
      </w:r>
      <w:r w:rsidRPr="00A87A26">
        <w:rPr>
          <w:rFonts w:ascii="Cambria" w:eastAsia="Times New Roman" w:hAnsi="Cambria" w:cs="Arial"/>
          <w:spacing w:val="-7"/>
        </w:rPr>
        <w:t xml:space="preserve"> </w:t>
      </w:r>
      <w:r w:rsidRPr="00A87A26">
        <w:rPr>
          <w:rFonts w:ascii="Cambria" w:eastAsia="Times New Roman" w:hAnsi="Cambria" w:cs="Arial"/>
        </w:rPr>
        <w:t>specifications.</w:t>
      </w:r>
    </w:p>
    <w:p w14:paraId="0F01A1E9" w14:textId="77777777" w:rsidR="00A87A26" w:rsidRPr="00A87A26" w:rsidRDefault="00A87A26" w:rsidP="00A87A26">
      <w:pPr>
        <w:spacing w:after="0" w:line="240" w:lineRule="auto"/>
        <w:rPr>
          <w:rFonts w:ascii="Cambria" w:hAnsi="Cambria" w:cs="Arial"/>
          <w:b/>
        </w:rPr>
      </w:pPr>
    </w:p>
    <w:tbl>
      <w:tblPr>
        <w:tblW w:w="9360" w:type="dxa"/>
        <w:jc w:val="center"/>
        <w:tblLayout w:type="fixed"/>
        <w:tblCellMar>
          <w:top w:w="43" w:type="dxa"/>
          <w:left w:w="115" w:type="dxa"/>
          <w:bottom w:w="43" w:type="dxa"/>
          <w:right w:w="115" w:type="dxa"/>
        </w:tblCellMar>
        <w:tblLook w:val="04A0" w:firstRow="1" w:lastRow="0" w:firstColumn="1" w:lastColumn="0" w:noHBand="0" w:noVBand="1"/>
      </w:tblPr>
      <w:tblGrid>
        <w:gridCol w:w="3060"/>
        <w:gridCol w:w="6300"/>
      </w:tblGrid>
      <w:tr w:rsidR="00A87A26" w:rsidRPr="00A87A26" w14:paraId="394F1399" w14:textId="77777777" w:rsidTr="00D01F4B">
        <w:trPr>
          <w:jc w:val="center"/>
        </w:trPr>
        <w:tc>
          <w:tcPr>
            <w:tcW w:w="3060" w:type="dxa"/>
            <w:tcBorders>
              <w:right w:val="single" w:sz="4" w:space="0" w:color="auto"/>
            </w:tcBorders>
            <w:shd w:val="clear" w:color="auto" w:fill="auto"/>
          </w:tcPr>
          <w:p w14:paraId="4CAD2B4E" w14:textId="77777777" w:rsidR="00A87A26" w:rsidRPr="00A87A26" w:rsidRDefault="00A87A26" w:rsidP="00D01F4B">
            <w:pPr>
              <w:keepNext/>
              <w:spacing w:before="20" w:after="20" w:line="240" w:lineRule="auto"/>
              <w:rPr>
                <w:rFonts w:ascii="Cambria" w:hAnsi="Cambria"/>
              </w:rPr>
            </w:pPr>
            <w:r w:rsidRPr="00A87A26">
              <w:rPr>
                <w:rFonts w:ascii="Cambria" w:hAnsi="Cambria"/>
              </w:rPr>
              <w:t>Signature</w:t>
            </w:r>
            <w:r w:rsidR="00827076">
              <w:rPr>
                <w:rFonts w:ascii="Cambria" w:hAnsi="Cambria"/>
              </w:rPr>
              <w:t>:</w:t>
            </w:r>
          </w:p>
        </w:tc>
        <w:tc>
          <w:tcPr>
            <w:tcW w:w="6300" w:type="dxa"/>
            <w:tcBorders>
              <w:top w:val="single" w:sz="4" w:space="0" w:color="auto"/>
              <w:left w:val="single" w:sz="4" w:space="0" w:color="auto"/>
              <w:bottom w:val="single" w:sz="4" w:space="0" w:color="auto"/>
              <w:right w:val="single" w:sz="4" w:space="0" w:color="auto"/>
            </w:tcBorders>
            <w:shd w:val="clear" w:color="auto" w:fill="F2F2F2"/>
          </w:tcPr>
          <w:p w14:paraId="2A632A00" w14:textId="77777777" w:rsidR="00A87A26" w:rsidRPr="00A87A26" w:rsidRDefault="00A87A26" w:rsidP="00D01F4B">
            <w:pPr>
              <w:keepNext/>
              <w:spacing w:before="20" w:after="20" w:line="240" w:lineRule="auto"/>
              <w:rPr>
                <w:rFonts w:ascii="Cambria" w:hAnsi="Cambria"/>
              </w:rPr>
            </w:pPr>
          </w:p>
        </w:tc>
      </w:tr>
      <w:tr w:rsidR="00A87A26" w:rsidRPr="00A87A26" w14:paraId="5DE3487E" w14:textId="77777777" w:rsidTr="00D01F4B">
        <w:trPr>
          <w:jc w:val="center"/>
        </w:trPr>
        <w:tc>
          <w:tcPr>
            <w:tcW w:w="3060" w:type="dxa"/>
            <w:tcBorders>
              <w:right w:val="single" w:sz="4" w:space="0" w:color="auto"/>
            </w:tcBorders>
            <w:shd w:val="clear" w:color="auto" w:fill="auto"/>
          </w:tcPr>
          <w:p w14:paraId="29AFA701" w14:textId="77777777" w:rsidR="00A87A26" w:rsidRPr="00A87A26" w:rsidRDefault="00A87A26" w:rsidP="00D01F4B">
            <w:pPr>
              <w:keepNext/>
              <w:spacing w:before="20" w:after="20" w:line="240" w:lineRule="auto"/>
              <w:rPr>
                <w:rFonts w:ascii="Cambria" w:hAnsi="Cambria"/>
              </w:rPr>
            </w:pPr>
            <w:r w:rsidRPr="00A87A26">
              <w:rPr>
                <w:rFonts w:ascii="Cambria" w:hAnsi="Cambria"/>
              </w:rPr>
              <w:t>Title:</w:t>
            </w:r>
          </w:p>
        </w:tc>
        <w:tc>
          <w:tcPr>
            <w:tcW w:w="6300" w:type="dxa"/>
            <w:tcBorders>
              <w:top w:val="single" w:sz="4" w:space="0" w:color="auto"/>
              <w:left w:val="single" w:sz="4" w:space="0" w:color="auto"/>
              <w:bottom w:val="single" w:sz="4" w:space="0" w:color="auto"/>
              <w:right w:val="single" w:sz="4" w:space="0" w:color="auto"/>
            </w:tcBorders>
            <w:shd w:val="clear" w:color="auto" w:fill="F2F2F2"/>
          </w:tcPr>
          <w:p w14:paraId="52A6A3B5" w14:textId="77777777" w:rsidR="00A87A26" w:rsidRPr="00A87A26" w:rsidRDefault="00A87A26" w:rsidP="00D01F4B">
            <w:pPr>
              <w:keepNext/>
              <w:spacing w:before="20" w:after="20" w:line="240" w:lineRule="auto"/>
              <w:rPr>
                <w:rFonts w:ascii="Cambria" w:hAnsi="Cambria"/>
              </w:rPr>
            </w:pPr>
          </w:p>
        </w:tc>
      </w:tr>
      <w:tr w:rsidR="00A87A26" w:rsidRPr="00A87A26" w14:paraId="72F3DF40" w14:textId="77777777" w:rsidTr="00D01F4B">
        <w:trPr>
          <w:jc w:val="center"/>
        </w:trPr>
        <w:tc>
          <w:tcPr>
            <w:tcW w:w="3060" w:type="dxa"/>
            <w:tcBorders>
              <w:right w:val="single" w:sz="4" w:space="0" w:color="auto"/>
            </w:tcBorders>
            <w:shd w:val="clear" w:color="auto" w:fill="auto"/>
          </w:tcPr>
          <w:p w14:paraId="7360FFA2" w14:textId="77777777" w:rsidR="00A87A26" w:rsidRPr="00A87A26" w:rsidRDefault="00A87A26" w:rsidP="00D01F4B">
            <w:pPr>
              <w:keepNext/>
              <w:spacing w:before="20" w:after="20" w:line="240" w:lineRule="auto"/>
              <w:rPr>
                <w:rFonts w:ascii="Cambria" w:hAnsi="Cambria"/>
              </w:rPr>
            </w:pPr>
            <w:r w:rsidRPr="00A87A26">
              <w:rPr>
                <w:rFonts w:ascii="Cambria" w:hAnsi="Cambria"/>
              </w:rPr>
              <w:t>Date:</w:t>
            </w:r>
          </w:p>
        </w:tc>
        <w:tc>
          <w:tcPr>
            <w:tcW w:w="6300" w:type="dxa"/>
            <w:tcBorders>
              <w:top w:val="single" w:sz="4" w:space="0" w:color="auto"/>
              <w:left w:val="single" w:sz="4" w:space="0" w:color="auto"/>
              <w:bottom w:val="single" w:sz="4" w:space="0" w:color="auto"/>
              <w:right w:val="single" w:sz="4" w:space="0" w:color="auto"/>
            </w:tcBorders>
            <w:shd w:val="clear" w:color="auto" w:fill="F2F2F2"/>
          </w:tcPr>
          <w:p w14:paraId="6B3BDF56" w14:textId="77777777" w:rsidR="00A87A26" w:rsidRPr="00A87A26" w:rsidRDefault="00A87A26" w:rsidP="00D01F4B">
            <w:pPr>
              <w:keepNext/>
              <w:spacing w:before="20" w:after="20" w:line="240" w:lineRule="auto"/>
              <w:rPr>
                <w:rFonts w:ascii="Cambria" w:hAnsi="Cambria"/>
              </w:rPr>
            </w:pPr>
          </w:p>
        </w:tc>
      </w:tr>
    </w:tbl>
    <w:p w14:paraId="10C88194" w14:textId="77777777" w:rsidR="00A87A26" w:rsidRPr="006E59B4" w:rsidRDefault="00A87A26">
      <w:pPr>
        <w:spacing w:after="0" w:line="200" w:lineRule="exact"/>
        <w:rPr>
          <w:rFonts w:ascii="Arial" w:hAnsi="Arial" w:cs="Arial"/>
          <w:b/>
          <w:sz w:val="18"/>
          <w:szCs w:val="18"/>
        </w:rPr>
      </w:pPr>
    </w:p>
    <w:p w14:paraId="771FD0D2" w14:textId="77777777" w:rsidR="00A87A26" w:rsidRDefault="00A87A26" w:rsidP="00A87A26">
      <w:pPr>
        <w:spacing w:before="12" w:after="0" w:line="182" w:lineRule="exact"/>
        <w:ind w:left="228" w:right="922"/>
        <w:rPr>
          <w:rFonts w:ascii="Arial" w:eastAsia="Times New Roman" w:hAnsi="Arial" w:cs="Arial"/>
          <w:sz w:val="18"/>
          <w:szCs w:val="18"/>
        </w:rPr>
      </w:pPr>
    </w:p>
    <w:p w14:paraId="1A9B0220" w14:textId="77777777" w:rsidR="00A87A26" w:rsidRPr="006E59B4" w:rsidRDefault="00A87A26" w:rsidP="00A87A26">
      <w:pPr>
        <w:spacing w:before="12" w:after="0" w:line="182" w:lineRule="exact"/>
        <w:ind w:left="228" w:right="922"/>
        <w:rPr>
          <w:rFonts w:ascii="Arial" w:eastAsia="Times New Roman" w:hAnsi="Arial" w:cs="Arial"/>
          <w:sz w:val="18"/>
          <w:szCs w:val="18"/>
        </w:rPr>
      </w:pPr>
    </w:p>
    <w:p w14:paraId="47AD4696" w14:textId="77777777" w:rsidR="00750C20" w:rsidRDefault="00750C20">
      <w:pPr>
        <w:spacing w:after="0"/>
        <w:sectPr w:rsidR="00750C20" w:rsidSect="000C68B9">
          <w:headerReference w:type="default" r:id="rId16"/>
          <w:footerReference w:type="default" r:id="rId17"/>
          <w:pgSz w:w="12240" w:h="15840" w:code="1"/>
          <w:pgMar w:top="1440" w:right="1440" w:bottom="1440" w:left="1440" w:header="720" w:footer="720" w:gutter="0"/>
          <w:cols w:space="720"/>
          <w:formProt w:val="0"/>
        </w:sectPr>
      </w:pPr>
    </w:p>
    <w:p w14:paraId="5D79D4D6" w14:textId="77777777" w:rsidR="00750C20" w:rsidRPr="0080485B" w:rsidRDefault="0036777F" w:rsidP="00F22103">
      <w:pPr>
        <w:pStyle w:val="Attachmentheading"/>
        <w:spacing w:before="0"/>
        <w:rPr>
          <w:rFonts w:eastAsia="Courier New"/>
        </w:rPr>
      </w:pPr>
      <w:r w:rsidRPr="0080485B">
        <w:lastRenderedPageBreak/>
        <w:t>Attachment</w:t>
      </w:r>
      <w:r w:rsidRPr="0080485B">
        <w:rPr>
          <w:spacing w:val="-14"/>
        </w:rPr>
        <w:t xml:space="preserve"> </w:t>
      </w:r>
      <w:r w:rsidRPr="0080485B">
        <w:rPr>
          <w:w w:val="99"/>
        </w:rPr>
        <w:t>“B”</w:t>
      </w:r>
      <w:r w:rsidR="001758FF">
        <w:rPr>
          <w:w w:val="99"/>
        </w:rPr>
        <w:br/>
      </w:r>
      <w:r w:rsidRPr="0080485B">
        <w:rPr>
          <w:rFonts w:eastAsia="Courier New"/>
        </w:rPr>
        <w:t xml:space="preserve">Instructions to </w:t>
      </w:r>
      <w:r w:rsidR="00F22103">
        <w:rPr>
          <w:rFonts w:eastAsia="Courier New"/>
        </w:rPr>
        <w:t>Bidders</w:t>
      </w:r>
      <w:r w:rsidRPr="0080485B">
        <w:rPr>
          <w:rFonts w:eastAsia="Courier New"/>
        </w:rPr>
        <w:t>/Sellers</w:t>
      </w:r>
    </w:p>
    <w:p w14:paraId="25E7089C" w14:textId="77777777" w:rsidR="004B1342" w:rsidRPr="001758FF" w:rsidRDefault="0036777F" w:rsidP="001758FF">
      <w:pPr>
        <w:pStyle w:val="ListParagraph"/>
        <w:numPr>
          <w:ilvl w:val="0"/>
          <w:numId w:val="12"/>
        </w:numPr>
        <w:spacing w:after="120" w:line="240" w:lineRule="auto"/>
        <w:ind w:right="55"/>
        <w:contextualSpacing w:val="0"/>
        <w:rPr>
          <w:rFonts w:asciiTheme="majorHAnsi" w:eastAsia="Times New Roman" w:hAnsiTheme="majorHAnsi" w:cs="Arial"/>
        </w:rPr>
      </w:pPr>
      <w:r w:rsidRPr="000C68B9">
        <w:rPr>
          <w:rFonts w:asciiTheme="majorHAnsi" w:eastAsia="Times New Roman" w:hAnsiTheme="majorHAnsi" w:cs="Arial"/>
          <w:b/>
          <w:bCs/>
        </w:rPr>
        <w:t>Procurement Narrative Description</w:t>
      </w:r>
      <w:r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The Buyer (RTI) intends to purchase commodities and/or services identified in Attachment A.</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The Buyer intends to purchase the quantities (for commodities) and/or services (based on deliverables identified in a Statement of Work).</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The term of the Ordering Agreement shall be from Award Date </w:t>
      </w:r>
      <w:r w:rsidR="008F1A49" w:rsidRPr="000C68B9">
        <w:rPr>
          <w:rFonts w:asciiTheme="majorHAnsi" w:eastAsia="Times New Roman" w:hAnsiTheme="majorHAnsi" w:cs="Arial"/>
        </w:rPr>
        <w:t>to the Delivery date of the Offeror</w:t>
      </w:r>
      <w:r w:rsidRPr="000C68B9">
        <w:rPr>
          <w:rFonts w:asciiTheme="majorHAnsi" w:eastAsia="Times New Roman" w:hAnsiTheme="majorHAnsi" w:cs="Arial"/>
        </w:rPr>
        <w:t xml:space="preserve"> unless extended by mutual agreement of the </w:t>
      </w:r>
      <w:r w:rsidR="00E459F3" w:rsidRPr="000C68B9">
        <w:rPr>
          <w:rFonts w:asciiTheme="majorHAnsi" w:eastAsia="Times New Roman" w:hAnsiTheme="majorHAnsi" w:cs="Arial"/>
        </w:rPr>
        <w:t>parties. The</w:t>
      </w:r>
      <w:r w:rsidRPr="000C68B9">
        <w:rPr>
          <w:rFonts w:asciiTheme="majorHAnsi" w:eastAsia="Times New Roman" w:hAnsiTheme="majorHAnsi" w:cs="Arial"/>
        </w:rPr>
        <w:t xml:space="preserve"> Buyer </w:t>
      </w:r>
      <w:r w:rsidR="00E459F3" w:rsidRPr="000C68B9">
        <w:rPr>
          <w:rFonts w:asciiTheme="majorHAnsi" w:eastAsia="Times New Roman" w:hAnsiTheme="majorHAnsi" w:cs="Arial"/>
        </w:rPr>
        <w:t>intends</w:t>
      </w:r>
      <w:r w:rsidRPr="000C68B9">
        <w:rPr>
          <w:rFonts w:asciiTheme="majorHAnsi" w:eastAsia="Times New Roman" w:hAnsiTheme="majorHAnsi" w:cs="Arial"/>
        </w:rPr>
        <w:t xml:space="preserve"> to award to a single “approved’ supplier based on conformance to </w:t>
      </w:r>
      <w:r w:rsidR="00E459F3" w:rsidRPr="000C68B9">
        <w:rPr>
          <w:rFonts w:asciiTheme="majorHAnsi" w:eastAsia="Times New Roman" w:hAnsiTheme="majorHAnsi" w:cs="Arial"/>
        </w:rPr>
        <w:t>the listed</w:t>
      </w:r>
      <w:r w:rsidRPr="000C68B9">
        <w:rPr>
          <w:rFonts w:asciiTheme="majorHAnsi" w:eastAsia="Times New Roman" w:hAnsiTheme="majorHAnsi" w:cs="Arial"/>
        </w:rPr>
        <w:t xml:space="preserve"> specifications, the ability to service this contract, and selling price.</w:t>
      </w:r>
      <w:r w:rsidR="00E459F3" w:rsidRPr="000C68B9">
        <w:rPr>
          <w:rFonts w:asciiTheme="majorHAnsi" w:eastAsia="Times New Roman" w:hAnsiTheme="majorHAnsi" w:cs="Arial"/>
        </w:rPr>
        <w:t xml:space="preserve"> We reserve the right to award to more than one bidder.</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If an Ordering Agreement is established as a result of this RFQ/RFP, supplier understands that quantities indicated in the specifications (Attachment A) are an estimate only and RTI does not guarantee the purchase quantity of any item listed.</w:t>
      </w:r>
    </w:p>
    <w:p w14:paraId="2B420D9C" w14:textId="77777777" w:rsidR="00141C48" w:rsidRDefault="00141C48" w:rsidP="0095416D">
      <w:pPr>
        <w:pStyle w:val="ListParagraph"/>
        <w:numPr>
          <w:ilvl w:val="0"/>
          <w:numId w:val="12"/>
        </w:numPr>
        <w:spacing w:after="120" w:line="240" w:lineRule="auto"/>
        <w:ind w:right="52"/>
        <w:contextualSpacing w:val="0"/>
        <w:rPr>
          <w:rFonts w:asciiTheme="majorHAnsi" w:eastAsia="Times New Roman" w:hAnsiTheme="majorHAnsi" w:cs="Arial"/>
          <w:b/>
          <w:bCs/>
        </w:rPr>
        <w:sectPr w:rsidR="00141C48" w:rsidSect="001758FF">
          <w:footerReference w:type="default" r:id="rId18"/>
          <w:pgSz w:w="12240" w:h="15840" w:code="1"/>
          <w:pgMar w:top="1440" w:right="1440" w:bottom="1440" w:left="1440" w:header="720" w:footer="720" w:gutter="0"/>
          <w:pgNumType w:start="1"/>
          <w:cols w:space="720"/>
          <w:formProt w:val="0"/>
        </w:sectPr>
      </w:pPr>
    </w:p>
    <w:p w14:paraId="2010D159" w14:textId="77777777" w:rsidR="0095416D" w:rsidRDefault="0036777F" w:rsidP="0095416D">
      <w:pPr>
        <w:pStyle w:val="ListParagraph"/>
        <w:numPr>
          <w:ilvl w:val="0"/>
          <w:numId w:val="12"/>
        </w:numPr>
        <w:spacing w:after="120" w:line="240" w:lineRule="auto"/>
        <w:ind w:right="52"/>
        <w:contextualSpacing w:val="0"/>
        <w:rPr>
          <w:rFonts w:asciiTheme="majorHAnsi" w:eastAsia="Times New Roman" w:hAnsiTheme="majorHAnsi" w:cs="Arial"/>
        </w:rPr>
      </w:pPr>
      <w:r w:rsidRPr="000C68B9">
        <w:rPr>
          <w:rFonts w:asciiTheme="majorHAnsi" w:eastAsia="Times New Roman" w:hAnsiTheme="majorHAnsi" w:cs="Arial"/>
          <w:b/>
          <w:bCs/>
        </w:rPr>
        <w:t>Procuring</w:t>
      </w:r>
      <w:r w:rsidR="00455180" w:rsidRPr="000C68B9">
        <w:rPr>
          <w:rFonts w:asciiTheme="majorHAnsi" w:eastAsia="Times New Roman" w:hAnsiTheme="majorHAnsi" w:cs="Arial"/>
          <w:b/>
          <w:bCs/>
        </w:rPr>
        <w:t xml:space="preserve"> </w:t>
      </w:r>
      <w:r w:rsidRPr="000C68B9">
        <w:rPr>
          <w:rFonts w:asciiTheme="majorHAnsi" w:eastAsia="Times New Roman" w:hAnsiTheme="majorHAnsi" w:cs="Arial"/>
          <w:b/>
          <w:bCs/>
        </w:rPr>
        <w:t>Activity</w:t>
      </w:r>
      <w:r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This</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procurement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will</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be</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made</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by</w:t>
      </w:r>
      <w:r w:rsidR="00455180" w:rsidRPr="000C68B9">
        <w:rPr>
          <w:rFonts w:asciiTheme="majorHAnsi" w:eastAsia="Times New Roman" w:hAnsiTheme="majorHAnsi" w:cs="Arial"/>
        </w:rPr>
        <w:t xml:space="preserve"> </w:t>
      </w:r>
      <w:r w:rsidRPr="000C68B9">
        <w:rPr>
          <w:rFonts w:asciiTheme="majorHAnsi" w:eastAsia="Times New Roman" w:hAnsiTheme="majorHAnsi" w:cs="Arial"/>
          <w:b/>
          <w:bCs/>
        </w:rPr>
        <w:t>Research</w:t>
      </w:r>
      <w:r w:rsidR="00455180" w:rsidRPr="000C68B9">
        <w:rPr>
          <w:rFonts w:asciiTheme="majorHAnsi" w:eastAsia="Times New Roman" w:hAnsiTheme="majorHAnsi" w:cs="Arial"/>
          <w:b/>
          <w:bCs/>
        </w:rPr>
        <w:t xml:space="preserve"> </w:t>
      </w:r>
      <w:r w:rsidRPr="000C68B9">
        <w:rPr>
          <w:rFonts w:asciiTheme="majorHAnsi" w:eastAsia="Times New Roman" w:hAnsiTheme="majorHAnsi" w:cs="Arial"/>
          <w:b/>
          <w:bCs/>
        </w:rPr>
        <w:t>Triangle</w:t>
      </w:r>
      <w:r w:rsidR="00455180" w:rsidRPr="000C68B9">
        <w:rPr>
          <w:rFonts w:asciiTheme="majorHAnsi" w:eastAsia="Times New Roman" w:hAnsiTheme="majorHAnsi" w:cs="Arial"/>
          <w:b/>
          <w:bCs/>
        </w:rPr>
        <w:t xml:space="preserve"> </w:t>
      </w:r>
      <w:r w:rsidRPr="000C68B9">
        <w:rPr>
          <w:rFonts w:asciiTheme="majorHAnsi" w:eastAsia="Times New Roman" w:hAnsiTheme="majorHAnsi" w:cs="Arial"/>
          <w:b/>
          <w:bCs/>
        </w:rPr>
        <w:t>Institute</w:t>
      </w:r>
      <w:r w:rsidR="00455180" w:rsidRPr="000C68B9">
        <w:rPr>
          <w:rFonts w:asciiTheme="majorHAnsi" w:eastAsia="Times New Roman" w:hAnsiTheme="majorHAnsi" w:cs="Arial"/>
          <w:b/>
          <w:bCs/>
        </w:rPr>
        <w:t xml:space="preserve"> </w:t>
      </w:r>
      <w:r w:rsidRPr="000C68B9">
        <w:rPr>
          <w:rFonts w:asciiTheme="majorHAnsi" w:eastAsia="Times New Roman" w:hAnsiTheme="majorHAnsi" w:cs="Arial"/>
          <w:b/>
          <w:bCs/>
        </w:rPr>
        <w:t>(RTI International)</w:t>
      </w:r>
      <w:r w:rsidRPr="000C68B9">
        <w:rPr>
          <w:rFonts w:asciiTheme="majorHAnsi" w:eastAsia="Times New Roman" w:hAnsiTheme="majorHAnsi" w:cs="Arial"/>
        </w:rPr>
        <w:t>, located at</w:t>
      </w:r>
    </w:p>
    <w:tbl>
      <w:tblPr>
        <w:tblStyle w:val="TableGrid"/>
        <w:tblW w:w="8910" w:type="dxa"/>
        <w:tblInd w:w="535" w:type="dxa"/>
        <w:tblLook w:val="04A0" w:firstRow="1" w:lastRow="0" w:firstColumn="1" w:lastColumn="0" w:noHBand="0" w:noVBand="1"/>
      </w:tblPr>
      <w:tblGrid>
        <w:gridCol w:w="8910"/>
      </w:tblGrid>
      <w:tr w:rsidR="0095416D" w:rsidRPr="001E741F" w14:paraId="4B853162" w14:textId="77777777" w:rsidTr="00FB54BA">
        <w:tc>
          <w:tcPr>
            <w:tcW w:w="8910" w:type="dxa"/>
            <w:shd w:val="clear" w:color="auto" w:fill="F2F2F2" w:themeFill="background1" w:themeFillShade="F2"/>
          </w:tcPr>
          <w:p w14:paraId="403BF53C" w14:textId="2C6F8EFE" w:rsidR="0095416D" w:rsidRDefault="0095416D" w:rsidP="0095416D">
            <w:pPr>
              <w:spacing w:before="40" w:after="40"/>
              <w:ind w:left="108"/>
              <w:rPr>
                <w:rFonts w:asciiTheme="majorHAnsi" w:hAnsiTheme="majorHAnsi"/>
              </w:rPr>
            </w:pPr>
          </w:p>
          <w:p w14:paraId="573BD796" w14:textId="606B20FA" w:rsidR="0095416D" w:rsidRDefault="006D3EEB" w:rsidP="0095416D">
            <w:pPr>
              <w:spacing w:before="40" w:after="40"/>
              <w:ind w:left="108"/>
              <w:rPr>
                <w:rFonts w:asciiTheme="majorHAnsi" w:hAnsiTheme="majorHAnsi"/>
              </w:rPr>
            </w:pPr>
            <w:r>
              <w:t>3040 E Cornwallis Rd, Research Triangle, NC 27709</w:t>
            </w:r>
          </w:p>
          <w:p w14:paraId="2DCA78B3" w14:textId="3ABED7F9" w:rsidR="0095416D" w:rsidRPr="0095416D" w:rsidRDefault="0095416D" w:rsidP="0095416D">
            <w:pPr>
              <w:spacing w:before="40" w:after="40"/>
              <w:ind w:left="108"/>
              <w:rPr>
                <w:rFonts w:asciiTheme="majorHAnsi" w:hAnsiTheme="majorHAnsi"/>
              </w:rPr>
            </w:pPr>
          </w:p>
        </w:tc>
      </w:tr>
    </w:tbl>
    <w:p w14:paraId="4FC46BF2" w14:textId="77777777" w:rsidR="0095416D" w:rsidRDefault="0095416D" w:rsidP="0095416D">
      <w:pPr>
        <w:tabs>
          <w:tab w:val="left" w:pos="3229"/>
          <w:tab w:val="left" w:pos="6346"/>
        </w:tabs>
        <w:spacing w:after="0"/>
        <w:ind w:left="540"/>
        <w:rPr>
          <w:rFonts w:asciiTheme="majorHAnsi" w:eastAsia="Times New Roman" w:hAnsiTheme="majorHAnsi" w:cs="Arial"/>
        </w:rPr>
      </w:pPr>
      <w:r w:rsidRPr="001E741F">
        <w:rPr>
          <w:rFonts w:asciiTheme="majorHAnsi" w:eastAsia="Times New Roman" w:hAnsiTheme="majorHAnsi" w:cs="Arial"/>
        </w:rPr>
        <w:t>(</w:t>
      </w:r>
      <w:r w:rsidRPr="000C68B9">
        <w:rPr>
          <w:rFonts w:asciiTheme="majorHAnsi" w:eastAsia="Times New Roman" w:hAnsiTheme="majorHAnsi" w:cs="Arial"/>
          <w:i/>
        </w:rPr>
        <w:t>insert full address of the office</w:t>
      </w:r>
      <w:r w:rsidRPr="001E741F">
        <w:rPr>
          <w:rFonts w:asciiTheme="majorHAnsi" w:eastAsia="Times New Roman" w:hAnsiTheme="majorHAnsi" w:cs="Arial"/>
        </w:rPr>
        <w:t>)</w:t>
      </w:r>
    </w:p>
    <w:p w14:paraId="3D6DF99B" w14:textId="77777777" w:rsidR="0095416D" w:rsidRDefault="0036777F" w:rsidP="0095416D">
      <w:pPr>
        <w:spacing w:before="120" w:after="0" w:line="240" w:lineRule="auto"/>
        <w:ind w:left="547" w:right="58"/>
        <w:rPr>
          <w:rFonts w:asciiTheme="majorHAnsi" w:eastAsia="Times New Roman" w:hAnsiTheme="majorHAnsi" w:cs="Arial"/>
        </w:rPr>
      </w:pPr>
      <w:r w:rsidRPr="0095416D">
        <w:rPr>
          <w:rFonts w:asciiTheme="majorHAnsi" w:eastAsia="Times New Roman" w:hAnsiTheme="majorHAnsi" w:cs="Arial"/>
        </w:rPr>
        <w:t>who has a purchase requirement in support of a project funded by</w:t>
      </w:r>
    </w:p>
    <w:tbl>
      <w:tblPr>
        <w:tblStyle w:val="TableGrid"/>
        <w:tblW w:w="8910" w:type="dxa"/>
        <w:tblInd w:w="535" w:type="dxa"/>
        <w:tblLook w:val="04A0" w:firstRow="1" w:lastRow="0" w:firstColumn="1" w:lastColumn="0" w:noHBand="0" w:noVBand="1"/>
      </w:tblPr>
      <w:tblGrid>
        <w:gridCol w:w="8910"/>
      </w:tblGrid>
      <w:tr w:rsidR="0095416D" w:rsidRPr="001E741F" w14:paraId="063C1E01" w14:textId="77777777" w:rsidTr="00FB54BA">
        <w:tc>
          <w:tcPr>
            <w:tcW w:w="8910" w:type="dxa"/>
            <w:shd w:val="clear" w:color="auto" w:fill="F2F2F2" w:themeFill="background1" w:themeFillShade="F2"/>
          </w:tcPr>
          <w:p w14:paraId="3F0D8F38" w14:textId="55EB105A" w:rsidR="0095416D" w:rsidRPr="0095416D" w:rsidRDefault="006D3EEB" w:rsidP="0095416D">
            <w:pPr>
              <w:spacing w:before="40" w:after="40"/>
              <w:ind w:left="108"/>
              <w:rPr>
                <w:rFonts w:asciiTheme="majorHAnsi" w:hAnsiTheme="majorHAnsi"/>
              </w:rPr>
            </w:pPr>
            <w:r>
              <w:rPr>
                <w:rFonts w:asciiTheme="majorHAnsi" w:hAnsiTheme="majorHAnsi"/>
              </w:rPr>
              <w:t>USAID</w:t>
            </w:r>
          </w:p>
        </w:tc>
      </w:tr>
    </w:tbl>
    <w:p w14:paraId="4B57CADA" w14:textId="77777777" w:rsidR="0095416D" w:rsidRDefault="0095416D" w:rsidP="0095416D">
      <w:pPr>
        <w:tabs>
          <w:tab w:val="left" w:pos="3229"/>
          <w:tab w:val="left" w:pos="6346"/>
        </w:tabs>
        <w:spacing w:after="0"/>
        <w:ind w:left="540"/>
        <w:rPr>
          <w:rFonts w:asciiTheme="majorHAnsi" w:eastAsia="Times New Roman" w:hAnsiTheme="majorHAnsi" w:cs="Arial"/>
        </w:rPr>
      </w:pPr>
      <w:r w:rsidRPr="001E741F">
        <w:rPr>
          <w:rFonts w:asciiTheme="majorHAnsi" w:eastAsia="Times New Roman" w:hAnsiTheme="majorHAnsi" w:cs="Arial"/>
        </w:rPr>
        <w:t>(</w:t>
      </w:r>
      <w:r w:rsidRPr="0095416D">
        <w:rPr>
          <w:rFonts w:asciiTheme="majorHAnsi" w:eastAsia="Times New Roman" w:hAnsiTheme="majorHAnsi" w:cs="Arial"/>
          <w:i/>
        </w:rPr>
        <w:t>insert client’s name</w:t>
      </w:r>
      <w:r w:rsidRPr="001E741F">
        <w:rPr>
          <w:rFonts w:asciiTheme="majorHAnsi" w:eastAsia="Times New Roman" w:hAnsiTheme="majorHAnsi" w:cs="Arial"/>
        </w:rPr>
        <w:t>)</w:t>
      </w:r>
    </w:p>
    <w:p w14:paraId="020DF9C5" w14:textId="77777777" w:rsidR="00141C48" w:rsidRDefault="00141C48" w:rsidP="0095416D">
      <w:pPr>
        <w:spacing w:before="120" w:after="120" w:line="240" w:lineRule="auto"/>
        <w:ind w:left="547" w:right="58"/>
        <w:rPr>
          <w:rFonts w:asciiTheme="majorHAnsi" w:eastAsia="Times New Roman" w:hAnsiTheme="majorHAnsi" w:cs="Arial"/>
        </w:rPr>
        <w:sectPr w:rsidR="00141C48" w:rsidSect="00141C48">
          <w:type w:val="continuous"/>
          <w:pgSz w:w="12240" w:h="15840" w:code="1"/>
          <w:pgMar w:top="1440" w:right="1440" w:bottom="1440" w:left="1440" w:header="720" w:footer="720" w:gutter="0"/>
          <w:pgNumType w:start="1"/>
          <w:cols w:space="720"/>
        </w:sectPr>
      </w:pPr>
    </w:p>
    <w:p w14:paraId="6D33B59C" w14:textId="77777777" w:rsidR="004B1342" w:rsidRPr="0095416D" w:rsidRDefault="0036777F" w:rsidP="0095416D">
      <w:pPr>
        <w:spacing w:before="120" w:after="120" w:line="240" w:lineRule="auto"/>
        <w:ind w:left="547" w:right="58"/>
        <w:rPr>
          <w:rFonts w:asciiTheme="majorHAnsi" w:eastAsia="Times New Roman" w:hAnsiTheme="majorHAnsi" w:cs="Arial"/>
        </w:rPr>
      </w:pPr>
      <w:r w:rsidRPr="0095416D">
        <w:rPr>
          <w:rFonts w:asciiTheme="majorHAnsi" w:eastAsia="Times New Roman" w:hAnsiTheme="majorHAnsi" w:cs="Arial"/>
        </w:rPr>
        <w:t>RTI shall award the initial quantities and/or services and any option quantities (if exercised by RTI) to Seller by a properly executed Purchase Order as set forth within the terms of this properly executed agreement.</w:t>
      </w:r>
    </w:p>
    <w:p w14:paraId="73CB009B" w14:textId="77777777" w:rsidR="006E31A8" w:rsidRDefault="0036777F" w:rsidP="00262A6E">
      <w:pPr>
        <w:pStyle w:val="ListParagraph"/>
        <w:numPr>
          <w:ilvl w:val="0"/>
          <w:numId w:val="12"/>
        </w:numPr>
        <w:spacing w:after="60" w:line="240" w:lineRule="auto"/>
        <w:ind w:right="52"/>
        <w:contextualSpacing w:val="0"/>
        <w:rPr>
          <w:rFonts w:asciiTheme="majorHAnsi" w:eastAsia="Times New Roman" w:hAnsiTheme="majorHAnsi" w:cs="Arial"/>
        </w:rPr>
      </w:pPr>
      <w:r w:rsidRPr="000C68B9">
        <w:rPr>
          <w:rFonts w:asciiTheme="majorHAnsi" w:eastAsia="Times New Roman" w:hAnsiTheme="majorHAnsi" w:cs="Arial"/>
          <w:b/>
          <w:bCs/>
        </w:rPr>
        <w:t>Proposal Requirements</w:t>
      </w:r>
      <w:r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All Sellers will submit a quote/proposal which contains offers for all items and options included in this RFQ/RFP.</w:t>
      </w:r>
      <w:r w:rsidR="00455180" w:rsidRPr="000C68B9">
        <w:rPr>
          <w:rFonts w:asciiTheme="majorHAnsi" w:eastAsia="Times New Roman" w:hAnsiTheme="majorHAnsi" w:cs="Arial"/>
        </w:rPr>
        <w:t xml:space="preserve"> </w:t>
      </w:r>
      <w:r w:rsidR="00455F0F" w:rsidRPr="000C68B9">
        <w:rPr>
          <w:rFonts w:asciiTheme="majorHAnsi" w:eastAsia="Times New Roman" w:hAnsiTheme="majorHAnsi" w:cs="Arial"/>
        </w:rPr>
        <w:t xml:space="preserve">All information presented in the Sellers quote/proposal will be considered during RTI’s evaluation. </w:t>
      </w:r>
      <w:r w:rsidRPr="000C68B9">
        <w:rPr>
          <w:rFonts w:asciiTheme="majorHAnsi" w:eastAsia="Times New Roman" w:hAnsiTheme="majorHAnsi" w:cs="Arial"/>
        </w:rPr>
        <w:t>Failure to submit the information required in this RFQ/RFP may result in Seller’s offer being deemed non-responsive.</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Sellers are responsible for submitting offers, and any modifications, revisions, or withdrawals, so as to reach RTI’s office designated in the </w:t>
      </w:r>
      <w:r w:rsidR="00604CF8" w:rsidRPr="000C68B9">
        <w:rPr>
          <w:rFonts w:asciiTheme="majorHAnsi" w:eastAsia="Times New Roman" w:hAnsiTheme="majorHAnsi" w:cs="Arial"/>
        </w:rPr>
        <w:t>RFQ/</w:t>
      </w:r>
      <w:r w:rsidRPr="000C68B9">
        <w:rPr>
          <w:rFonts w:asciiTheme="majorHAnsi" w:eastAsia="Times New Roman" w:hAnsiTheme="majorHAnsi" w:cs="Arial"/>
        </w:rPr>
        <w:t>RFP by the time and date specified in the RFQ/RFP.</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Any offer, modification, revision, or withdrawal of an offer received at the RTI office designated in the RFQ/RFP after the exact time specified for receipt of offers is “late” and </w:t>
      </w:r>
      <w:r w:rsidR="00C05926" w:rsidRPr="000C68B9">
        <w:rPr>
          <w:rFonts w:asciiTheme="majorHAnsi" w:eastAsia="Times New Roman" w:hAnsiTheme="majorHAnsi" w:cs="Arial"/>
        </w:rPr>
        <w:t>may</w:t>
      </w:r>
      <w:r w:rsidRPr="000C68B9">
        <w:rPr>
          <w:rFonts w:asciiTheme="majorHAnsi" w:eastAsia="Times New Roman" w:hAnsiTheme="majorHAnsi" w:cs="Arial"/>
        </w:rPr>
        <w:t xml:space="preserve"> not be considered </w:t>
      </w:r>
      <w:r w:rsidR="00C05926" w:rsidRPr="000C68B9">
        <w:rPr>
          <w:rFonts w:asciiTheme="majorHAnsi" w:eastAsia="Times New Roman" w:hAnsiTheme="majorHAnsi" w:cs="Arial"/>
        </w:rPr>
        <w:t>at the discretion of</w:t>
      </w:r>
      <w:r w:rsidRPr="000C68B9">
        <w:rPr>
          <w:rFonts w:asciiTheme="majorHAnsi" w:eastAsia="Times New Roman" w:hAnsiTheme="majorHAnsi" w:cs="Arial"/>
        </w:rPr>
        <w:t xml:space="preserve"> the RTI Procurement Officer.</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The Seller’s proposal shall include the following:</w:t>
      </w:r>
    </w:p>
    <w:tbl>
      <w:tblPr>
        <w:tblStyle w:val="TableGrid"/>
        <w:tblW w:w="8928" w:type="dxa"/>
        <w:tblInd w:w="432" w:type="dxa"/>
        <w:tblLayout w:type="fixed"/>
        <w:tblCellMar>
          <w:left w:w="72" w:type="dxa"/>
          <w:right w:w="72" w:type="dxa"/>
        </w:tblCellMar>
        <w:tblLook w:val="04A0" w:firstRow="1" w:lastRow="0" w:firstColumn="1" w:lastColumn="0" w:noHBand="0" w:noVBand="1"/>
      </w:tblPr>
      <w:tblGrid>
        <w:gridCol w:w="371"/>
        <w:gridCol w:w="8557"/>
      </w:tblGrid>
      <w:tr w:rsidR="00141C48" w:rsidRPr="00075924" w14:paraId="3D54A740" w14:textId="77777777" w:rsidTr="00A12B90">
        <w:tc>
          <w:tcPr>
            <w:tcW w:w="371" w:type="dxa"/>
            <w:tcBorders>
              <w:top w:val="nil"/>
              <w:left w:val="nil"/>
              <w:bottom w:val="nil"/>
              <w:right w:val="nil"/>
            </w:tcBorders>
          </w:tcPr>
          <w:p w14:paraId="4DE33078" w14:textId="77777777" w:rsidR="00141C48" w:rsidRPr="00075924" w:rsidRDefault="00141C48" w:rsidP="00654EF7">
            <w:pPr>
              <w:widowControl/>
              <w:numPr>
                <w:ilvl w:val="1"/>
                <w:numId w:val="19"/>
              </w:numPr>
              <w:tabs>
                <w:tab w:val="clear" w:pos="738"/>
              </w:tabs>
              <w:spacing w:before="40" w:after="40"/>
              <w:ind w:left="0" w:firstLine="0"/>
              <w:rPr>
                <w:rFonts w:asciiTheme="majorHAnsi" w:hAnsiTheme="majorHAnsi" w:cs="Arial"/>
              </w:rPr>
            </w:pPr>
          </w:p>
        </w:tc>
        <w:tc>
          <w:tcPr>
            <w:tcW w:w="8557" w:type="dxa"/>
            <w:tcBorders>
              <w:top w:val="nil"/>
              <w:left w:val="nil"/>
              <w:bottom w:val="nil"/>
              <w:right w:val="nil"/>
            </w:tcBorders>
          </w:tcPr>
          <w:p w14:paraId="1FC756AB" w14:textId="77777777" w:rsidR="00141C48" w:rsidRPr="00075924" w:rsidRDefault="00141C48" w:rsidP="00654EF7">
            <w:pPr>
              <w:widowControl/>
              <w:spacing w:before="40" w:after="40"/>
              <w:rPr>
                <w:rFonts w:asciiTheme="majorHAnsi" w:hAnsiTheme="majorHAnsi" w:cs="Arial"/>
              </w:rPr>
            </w:pPr>
            <w:r w:rsidRPr="00075924">
              <w:rPr>
                <w:rFonts w:asciiTheme="majorHAnsi" w:hAnsiTheme="majorHAnsi" w:cs="Arial"/>
              </w:rPr>
              <w:t>The solicitation number</w:t>
            </w:r>
            <w:r>
              <w:rPr>
                <w:rFonts w:asciiTheme="majorHAnsi" w:hAnsiTheme="majorHAnsi" w:cs="Arial"/>
              </w:rPr>
              <w:t>:</w:t>
            </w:r>
          </w:p>
        </w:tc>
      </w:tr>
      <w:tr w:rsidR="00141C48" w:rsidRPr="00075924" w14:paraId="00D52658" w14:textId="77777777" w:rsidTr="00100E9D">
        <w:tc>
          <w:tcPr>
            <w:tcW w:w="371" w:type="dxa"/>
            <w:tcBorders>
              <w:top w:val="nil"/>
              <w:left w:val="nil"/>
              <w:bottom w:val="nil"/>
              <w:right w:val="nil"/>
            </w:tcBorders>
          </w:tcPr>
          <w:p w14:paraId="73A126E0" w14:textId="77777777" w:rsidR="00141C48" w:rsidRPr="00075924" w:rsidRDefault="00141C48" w:rsidP="00654EF7">
            <w:pPr>
              <w:widowControl/>
              <w:numPr>
                <w:ilvl w:val="1"/>
                <w:numId w:val="19"/>
              </w:numPr>
              <w:tabs>
                <w:tab w:val="clear" w:pos="738"/>
              </w:tabs>
              <w:spacing w:before="40" w:after="40"/>
              <w:ind w:left="0" w:firstLine="0"/>
              <w:rPr>
                <w:rFonts w:asciiTheme="majorHAnsi" w:hAnsiTheme="majorHAnsi" w:cs="Arial"/>
              </w:rPr>
            </w:pPr>
          </w:p>
        </w:tc>
        <w:tc>
          <w:tcPr>
            <w:tcW w:w="8557" w:type="dxa"/>
            <w:tcBorders>
              <w:top w:val="nil"/>
              <w:left w:val="nil"/>
              <w:bottom w:val="nil"/>
              <w:right w:val="nil"/>
            </w:tcBorders>
          </w:tcPr>
          <w:p w14:paraId="085D5D68" w14:textId="77777777" w:rsidR="00141C48" w:rsidRPr="00075924" w:rsidRDefault="00141C48" w:rsidP="00654EF7">
            <w:pPr>
              <w:widowControl/>
              <w:spacing w:before="40" w:after="40"/>
              <w:rPr>
                <w:rFonts w:asciiTheme="majorHAnsi" w:hAnsiTheme="majorHAnsi" w:cs="Arial"/>
              </w:rPr>
            </w:pPr>
            <w:r w:rsidRPr="00075924">
              <w:rPr>
                <w:rFonts w:asciiTheme="majorHAnsi" w:hAnsiTheme="majorHAnsi" w:cs="Arial"/>
              </w:rPr>
              <w:t>The date and time submitted</w:t>
            </w:r>
            <w:r>
              <w:rPr>
                <w:rFonts w:asciiTheme="majorHAnsi" w:hAnsiTheme="majorHAnsi" w:cs="Arial"/>
              </w:rPr>
              <w:t>:</w:t>
            </w:r>
          </w:p>
        </w:tc>
      </w:tr>
      <w:tr w:rsidR="00141C48" w:rsidRPr="00075924" w14:paraId="68E428BB" w14:textId="77777777" w:rsidTr="006E52BB">
        <w:tc>
          <w:tcPr>
            <w:tcW w:w="371" w:type="dxa"/>
            <w:tcBorders>
              <w:top w:val="nil"/>
              <w:left w:val="nil"/>
              <w:bottom w:val="nil"/>
              <w:right w:val="nil"/>
            </w:tcBorders>
          </w:tcPr>
          <w:p w14:paraId="0C2C9CFE" w14:textId="77777777" w:rsidR="00141C48" w:rsidRPr="00075924" w:rsidRDefault="00141C48" w:rsidP="00654EF7">
            <w:pPr>
              <w:widowControl/>
              <w:numPr>
                <w:ilvl w:val="1"/>
                <w:numId w:val="19"/>
              </w:numPr>
              <w:tabs>
                <w:tab w:val="clear" w:pos="738"/>
              </w:tabs>
              <w:spacing w:before="40" w:after="40"/>
              <w:ind w:left="0" w:firstLine="0"/>
              <w:rPr>
                <w:rFonts w:asciiTheme="majorHAnsi" w:hAnsiTheme="majorHAnsi" w:cs="Arial"/>
              </w:rPr>
            </w:pPr>
          </w:p>
        </w:tc>
        <w:tc>
          <w:tcPr>
            <w:tcW w:w="8557" w:type="dxa"/>
            <w:tcBorders>
              <w:top w:val="nil"/>
              <w:left w:val="nil"/>
              <w:bottom w:val="nil"/>
              <w:right w:val="nil"/>
            </w:tcBorders>
          </w:tcPr>
          <w:p w14:paraId="268F7765" w14:textId="77777777" w:rsidR="00141C48" w:rsidRPr="00075924" w:rsidRDefault="00141C48" w:rsidP="00654EF7">
            <w:pPr>
              <w:widowControl/>
              <w:spacing w:before="40" w:after="40"/>
              <w:rPr>
                <w:rFonts w:asciiTheme="majorHAnsi" w:hAnsiTheme="majorHAnsi" w:cs="Arial"/>
              </w:rPr>
            </w:pPr>
            <w:r w:rsidRPr="00075924">
              <w:rPr>
                <w:rFonts w:asciiTheme="majorHAnsi" w:hAnsiTheme="majorHAnsi" w:cs="Arial"/>
              </w:rPr>
              <w:t>The name, address, and telephone number of the seller (bidder) a</w:t>
            </w:r>
            <w:r>
              <w:rPr>
                <w:rFonts w:asciiTheme="majorHAnsi" w:hAnsiTheme="majorHAnsi" w:cs="Arial"/>
              </w:rPr>
              <w:t>nd authorized signature of same:</w:t>
            </w:r>
          </w:p>
        </w:tc>
      </w:tr>
      <w:tr w:rsidR="00141C48" w:rsidRPr="00075924" w14:paraId="07BE2126" w14:textId="77777777" w:rsidTr="00141C48">
        <w:tc>
          <w:tcPr>
            <w:tcW w:w="371" w:type="dxa"/>
            <w:tcBorders>
              <w:top w:val="nil"/>
              <w:left w:val="nil"/>
              <w:bottom w:val="nil"/>
              <w:right w:val="nil"/>
            </w:tcBorders>
          </w:tcPr>
          <w:p w14:paraId="13FB779F" w14:textId="77777777" w:rsidR="00141C48" w:rsidRPr="00075924" w:rsidRDefault="00141C48" w:rsidP="00654EF7">
            <w:pPr>
              <w:widowControl/>
              <w:numPr>
                <w:ilvl w:val="1"/>
                <w:numId w:val="19"/>
              </w:numPr>
              <w:tabs>
                <w:tab w:val="clear" w:pos="738"/>
              </w:tabs>
              <w:spacing w:before="40" w:after="40"/>
              <w:ind w:left="0" w:firstLine="0"/>
              <w:rPr>
                <w:rFonts w:asciiTheme="majorHAnsi" w:hAnsiTheme="majorHAnsi" w:cs="Arial"/>
              </w:rPr>
            </w:pPr>
          </w:p>
        </w:tc>
        <w:tc>
          <w:tcPr>
            <w:tcW w:w="8557" w:type="dxa"/>
            <w:tcBorders>
              <w:top w:val="nil"/>
              <w:left w:val="nil"/>
              <w:bottom w:val="nil"/>
              <w:right w:val="nil"/>
            </w:tcBorders>
          </w:tcPr>
          <w:p w14:paraId="3128DD4A" w14:textId="77777777" w:rsidR="00141C48" w:rsidRPr="00075924" w:rsidRDefault="00141C48" w:rsidP="00654EF7">
            <w:pPr>
              <w:widowControl/>
              <w:spacing w:before="40" w:after="40"/>
              <w:rPr>
                <w:rFonts w:asciiTheme="majorHAnsi" w:hAnsiTheme="majorHAnsi" w:cs="Arial"/>
              </w:rPr>
            </w:pPr>
            <w:r w:rsidRPr="00075924">
              <w:rPr>
                <w:rFonts w:asciiTheme="majorHAnsi" w:hAnsiTheme="majorHAnsi" w:cs="Arial"/>
              </w:rPr>
              <w:t>Validity period of Quote</w:t>
            </w:r>
            <w:r>
              <w:rPr>
                <w:rFonts w:asciiTheme="majorHAnsi" w:hAnsiTheme="majorHAnsi" w:cs="Arial"/>
              </w:rPr>
              <w:t>:</w:t>
            </w:r>
          </w:p>
        </w:tc>
      </w:tr>
      <w:tr w:rsidR="00654EF7" w:rsidRPr="00075924" w14:paraId="1FB121B5" w14:textId="77777777" w:rsidTr="00141C48">
        <w:tc>
          <w:tcPr>
            <w:tcW w:w="371" w:type="dxa"/>
            <w:tcBorders>
              <w:top w:val="nil"/>
              <w:left w:val="nil"/>
              <w:bottom w:val="nil"/>
              <w:right w:val="nil"/>
            </w:tcBorders>
          </w:tcPr>
          <w:p w14:paraId="240A6A4D" w14:textId="77777777" w:rsidR="00654EF7" w:rsidRPr="00075924" w:rsidRDefault="00654EF7" w:rsidP="00654EF7">
            <w:pPr>
              <w:widowControl/>
              <w:numPr>
                <w:ilvl w:val="1"/>
                <w:numId w:val="19"/>
              </w:numPr>
              <w:tabs>
                <w:tab w:val="clear" w:pos="738"/>
              </w:tabs>
              <w:spacing w:before="40" w:after="40"/>
              <w:ind w:left="0" w:firstLine="0"/>
              <w:rPr>
                <w:rFonts w:asciiTheme="majorHAnsi" w:hAnsiTheme="majorHAnsi" w:cs="Arial"/>
              </w:rPr>
            </w:pPr>
          </w:p>
        </w:tc>
        <w:tc>
          <w:tcPr>
            <w:tcW w:w="8557" w:type="dxa"/>
            <w:tcBorders>
              <w:top w:val="nil"/>
              <w:left w:val="nil"/>
              <w:bottom w:val="nil"/>
              <w:right w:val="nil"/>
            </w:tcBorders>
          </w:tcPr>
          <w:p w14:paraId="3E9CC7FE" w14:textId="64A48028" w:rsidR="00EC4357" w:rsidRPr="00075924" w:rsidRDefault="00654EF7" w:rsidP="00EC4357">
            <w:pPr>
              <w:widowControl/>
              <w:spacing w:before="40" w:after="40"/>
              <w:rPr>
                <w:rFonts w:asciiTheme="majorHAnsi" w:hAnsiTheme="majorHAnsi" w:cs="Arial"/>
              </w:rPr>
            </w:pPr>
            <w:r w:rsidRPr="00075924">
              <w:rPr>
                <w:rFonts w:asciiTheme="majorHAnsi" w:hAnsiTheme="majorHAnsi" w:cs="Arial"/>
              </w:rPr>
              <w:t xml:space="preserve">A technical description of the items being offered in sufficient detail to evaluate compliance with the requirements in the solicitation. This </w:t>
            </w:r>
            <w:r w:rsidRPr="00075924">
              <w:rPr>
                <w:rFonts w:asciiTheme="majorHAnsi" w:hAnsiTheme="majorHAnsi" w:cs="Arial"/>
                <w:u w:val="single"/>
              </w:rPr>
              <w:t>may</w:t>
            </w:r>
            <w:r w:rsidRPr="00075924">
              <w:rPr>
                <w:rFonts w:asciiTheme="majorHAnsi" w:hAnsiTheme="majorHAnsi" w:cs="Arial"/>
              </w:rPr>
              <w:t xml:space="preserve"> include product literature, or other documents, if necessary.</w:t>
            </w:r>
          </w:p>
        </w:tc>
      </w:tr>
      <w:tr w:rsidR="00EC4357" w:rsidRPr="00075924" w14:paraId="32D3C8A7" w14:textId="77777777" w:rsidTr="00141C48">
        <w:tc>
          <w:tcPr>
            <w:tcW w:w="371" w:type="dxa"/>
            <w:tcBorders>
              <w:top w:val="nil"/>
              <w:left w:val="nil"/>
              <w:bottom w:val="nil"/>
              <w:right w:val="nil"/>
            </w:tcBorders>
          </w:tcPr>
          <w:p w14:paraId="6966ECB3" w14:textId="77777777" w:rsidR="00EC4357" w:rsidRPr="00075924" w:rsidRDefault="00EC4357" w:rsidP="00EC4357">
            <w:pPr>
              <w:widowControl/>
              <w:numPr>
                <w:ilvl w:val="1"/>
                <w:numId w:val="19"/>
              </w:numPr>
              <w:tabs>
                <w:tab w:val="clear" w:pos="738"/>
              </w:tabs>
              <w:spacing w:before="200" w:after="40"/>
              <w:ind w:left="0" w:firstLine="0"/>
              <w:rPr>
                <w:rFonts w:asciiTheme="majorHAnsi" w:hAnsiTheme="majorHAnsi" w:cs="Arial"/>
              </w:rPr>
            </w:pPr>
          </w:p>
        </w:tc>
        <w:tc>
          <w:tcPr>
            <w:tcW w:w="8557" w:type="dxa"/>
            <w:tcBorders>
              <w:top w:val="nil"/>
              <w:left w:val="nil"/>
              <w:bottom w:val="nil"/>
              <w:right w:val="nil"/>
            </w:tcBorders>
            <w:shd w:val="clear" w:color="auto" w:fill="auto"/>
          </w:tcPr>
          <w:p w14:paraId="2C9387F7" w14:textId="447B3422" w:rsidR="00EC4357" w:rsidRPr="00075924" w:rsidRDefault="00EC4357" w:rsidP="00EC4357">
            <w:pPr>
              <w:widowControl/>
              <w:spacing w:before="200" w:after="40"/>
              <w:rPr>
                <w:rFonts w:asciiTheme="majorHAnsi" w:hAnsiTheme="majorHAnsi" w:cs="Arial"/>
              </w:rPr>
            </w:pPr>
            <w:r>
              <w:rPr>
                <w:rFonts w:asciiTheme="majorHAnsi" w:hAnsiTheme="majorHAnsi" w:cs="Arial"/>
              </w:rPr>
              <w:t xml:space="preserve">If RTI informs Seller that the Commodity is intended for export and the Commodity is not classified for export under Export Classification Control Number (ECCN) “EAR99” of the U.S. Department of Commerce Export Administration Regulations (EAR), then Seller must provide RTI the correct ECCN and the name of Seller’s representative responsible for Trade Compliance who can confirm the export classification. </w:t>
            </w:r>
          </w:p>
        </w:tc>
      </w:tr>
      <w:tr w:rsidR="00EC4357" w:rsidRPr="00075924" w14:paraId="6D5B6013" w14:textId="77777777" w:rsidTr="00141C48">
        <w:tc>
          <w:tcPr>
            <w:tcW w:w="371" w:type="dxa"/>
            <w:tcBorders>
              <w:top w:val="nil"/>
              <w:left w:val="nil"/>
              <w:bottom w:val="nil"/>
              <w:right w:val="nil"/>
            </w:tcBorders>
          </w:tcPr>
          <w:p w14:paraId="01C571CF" w14:textId="77777777" w:rsidR="00EC4357" w:rsidRPr="00075924" w:rsidRDefault="00EC4357" w:rsidP="00EC4357">
            <w:pPr>
              <w:widowControl/>
              <w:numPr>
                <w:ilvl w:val="1"/>
                <w:numId w:val="19"/>
              </w:numPr>
              <w:tabs>
                <w:tab w:val="clear" w:pos="738"/>
              </w:tabs>
              <w:spacing w:before="200" w:after="40"/>
              <w:ind w:left="0" w:firstLine="0"/>
              <w:rPr>
                <w:rFonts w:asciiTheme="majorHAnsi" w:hAnsiTheme="majorHAnsi" w:cs="Arial"/>
                <w:bCs/>
              </w:rPr>
            </w:pPr>
          </w:p>
        </w:tc>
        <w:tc>
          <w:tcPr>
            <w:tcW w:w="8557" w:type="dxa"/>
            <w:tcBorders>
              <w:top w:val="nil"/>
              <w:left w:val="nil"/>
              <w:bottom w:val="nil"/>
              <w:right w:val="nil"/>
            </w:tcBorders>
          </w:tcPr>
          <w:p w14:paraId="0EABBC16" w14:textId="43B817D6" w:rsidR="00EC4357" w:rsidRPr="00075924" w:rsidRDefault="00EC4357" w:rsidP="00EC4357">
            <w:pPr>
              <w:widowControl/>
              <w:spacing w:before="200" w:after="40"/>
              <w:rPr>
                <w:rFonts w:asciiTheme="majorHAnsi" w:hAnsiTheme="majorHAnsi" w:cs="Arial"/>
                <w:bCs/>
              </w:rPr>
            </w:pPr>
            <w:r w:rsidRPr="00075924">
              <w:rPr>
                <w:rFonts w:asciiTheme="majorHAnsi" w:hAnsiTheme="majorHAnsi" w:cs="Arial"/>
              </w:rPr>
              <w:t>Lead Time Availability of the Commodity/Service.</w:t>
            </w:r>
          </w:p>
        </w:tc>
      </w:tr>
      <w:tr w:rsidR="00EC4357" w:rsidRPr="00075924" w14:paraId="474DBCA1" w14:textId="77777777" w:rsidTr="00141C48">
        <w:tc>
          <w:tcPr>
            <w:tcW w:w="371" w:type="dxa"/>
            <w:tcBorders>
              <w:top w:val="nil"/>
              <w:left w:val="nil"/>
              <w:bottom w:val="nil"/>
              <w:right w:val="nil"/>
            </w:tcBorders>
          </w:tcPr>
          <w:p w14:paraId="3DBBC41B" w14:textId="77777777" w:rsidR="00EC4357" w:rsidRPr="00075924" w:rsidRDefault="00EC4357" w:rsidP="00EC4357">
            <w:pPr>
              <w:widowControl/>
              <w:numPr>
                <w:ilvl w:val="1"/>
                <w:numId w:val="19"/>
              </w:numPr>
              <w:tabs>
                <w:tab w:val="clear" w:pos="738"/>
              </w:tabs>
              <w:spacing w:before="200" w:after="40"/>
              <w:ind w:left="0" w:firstLine="0"/>
              <w:rPr>
                <w:rFonts w:asciiTheme="majorHAnsi" w:hAnsiTheme="majorHAnsi" w:cs="Arial"/>
                <w:bCs/>
              </w:rPr>
            </w:pPr>
          </w:p>
        </w:tc>
        <w:tc>
          <w:tcPr>
            <w:tcW w:w="8557" w:type="dxa"/>
            <w:tcBorders>
              <w:top w:val="nil"/>
              <w:left w:val="nil"/>
              <w:bottom w:val="nil"/>
              <w:right w:val="nil"/>
            </w:tcBorders>
          </w:tcPr>
          <w:p w14:paraId="675F1FA4" w14:textId="1AAD75F7" w:rsidR="00EC4357" w:rsidRPr="00075924" w:rsidRDefault="00EC4357" w:rsidP="00EC4357">
            <w:pPr>
              <w:widowControl/>
              <w:spacing w:before="200" w:after="40"/>
              <w:rPr>
                <w:rFonts w:asciiTheme="majorHAnsi" w:hAnsiTheme="majorHAnsi" w:cs="Arial"/>
              </w:rPr>
            </w:pPr>
            <w:r w:rsidRPr="00075924">
              <w:rPr>
                <w:rFonts w:asciiTheme="majorHAnsi" w:hAnsiTheme="majorHAnsi" w:cs="Arial"/>
                <w:bCs/>
              </w:rPr>
              <w:t>Terms of warranty describing</w:t>
            </w:r>
            <w:r w:rsidRPr="00075924">
              <w:rPr>
                <w:rFonts w:asciiTheme="majorHAnsi" w:hAnsiTheme="majorHAnsi" w:cs="Arial"/>
              </w:rPr>
              <w:t xml:space="preserve"> what and how the warranties will be serviced.</w:t>
            </w:r>
          </w:p>
        </w:tc>
      </w:tr>
      <w:tr w:rsidR="00EC4357" w:rsidRPr="00075924" w14:paraId="693E9923" w14:textId="77777777" w:rsidTr="00141C48">
        <w:tc>
          <w:tcPr>
            <w:tcW w:w="371" w:type="dxa"/>
            <w:tcBorders>
              <w:top w:val="nil"/>
              <w:left w:val="nil"/>
              <w:bottom w:val="nil"/>
              <w:right w:val="nil"/>
            </w:tcBorders>
          </w:tcPr>
          <w:p w14:paraId="65819FB4" w14:textId="77777777" w:rsidR="00EC4357" w:rsidRPr="00075924" w:rsidRDefault="00EC4357" w:rsidP="00EC4357">
            <w:pPr>
              <w:widowControl/>
              <w:numPr>
                <w:ilvl w:val="1"/>
                <w:numId w:val="19"/>
              </w:numPr>
              <w:tabs>
                <w:tab w:val="clear" w:pos="738"/>
              </w:tabs>
              <w:spacing w:before="40" w:after="40"/>
              <w:ind w:left="0" w:firstLine="0"/>
              <w:rPr>
                <w:rFonts w:asciiTheme="majorHAnsi" w:hAnsiTheme="majorHAnsi" w:cs="Arial"/>
                <w:bCs/>
              </w:rPr>
            </w:pPr>
          </w:p>
        </w:tc>
        <w:tc>
          <w:tcPr>
            <w:tcW w:w="8557" w:type="dxa"/>
            <w:tcBorders>
              <w:top w:val="nil"/>
              <w:left w:val="nil"/>
              <w:bottom w:val="nil"/>
              <w:right w:val="nil"/>
            </w:tcBorders>
          </w:tcPr>
          <w:p w14:paraId="38D89E53" w14:textId="77777777" w:rsidR="00EC4357" w:rsidRPr="00075924" w:rsidRDefault="00EC4357" w:rsidP="00EC4357">
            <w:pPr>
              <w:widowControl/>
              <w:spacing w:before="40" w:after="40"/>
              <w:rPr>
                <w:rFonts w:asciiTheme="majorHAnsi" w:hAnsiTheme="majorHAnsi" w:cs="Arial"/>
                <w:bCs/>
              </w:rPr>
            </w:pPr>
            <w:r w:rsidRPr="00075924">
              <w:rPr>
                <w:rFonts w:asciiTheme="majorHAnsi" w:hAnsiTheme="majorHAnsi" w:cs="Arial"/>
                <w:bCs/>
              </w:rPr>
              <w:t>Special pricing instructions:</w:t>
            </w:r>
            <w:r w:rsidRPr="00075924">
              <w:rPr>
                <w:rFonts w:asciiTheme="majorHAnsi" w:hAnsiTheme="majorHAnsi" w:cs="Arial"/>
              </w:rPr>
              <w:t xml:space="preserve"> Price and any discount terms or special requirements or terms </w:t>
            </w:r>
            <w:r w:rsidRPr="00075924">
              <w:rPr>
                <w:rFonts w:asciiTheme="majorHAnsi" w:hAnsiTheme="majorHAnsi" w:cs="Arial"/>
                <w:u w:val="single"/>
              </w:rPr>
              <w:t xml:space="preserve">(special note: pricing must include guaranteed firm fixed prices for items requested. </w:t>
            </w:r>
          </w:p>
        </w:tc>
      </w:tr>
      <w:tr w:rsidR="00EC4357" w:rsidRPr="00075924" w14:paraId="66538DB7" w14:textId="77777777" w:rsidTr="00141C48">
        <w:tc>
          <w:tcPr>
            <w:tcW w:w="371" w:type="dxa"/>
            <w:tcBorders>
              <w:top w:val="nil"/>
              <w:left w:val="nil"/>
              <w:bottom w:val="nil"/>
              <w:right w:val="nil"/>
            </w:tcBorders>
          </w:tcPr>
          <w:p w14:paraId="2185BC64" w14:textId="77777777" w:rsidR="00EC4357" w:rsidRPr="00075924" w:rsidRDefault="00EC4357" w:rsidP="00EC4357">
            <w:pPr>
              <w:widowControl/>
              <w:numPr>
                <w:ilvl w:val="1"/>
                <w:numId w:val="19"/>
              </w:numPr>
              <w:tabs>
                <w:tab w:val="clear" w:pos="738"/>
              </w:tabs>
              <w:spacing w:before="200" w:after="40"/>
              <w:ind w:left="0" w:firstLine="0"/>
              <w:rPr>
                <w:rFonts w:asciiTheme="majorHAnsi" w:hAnsiTheme="majorHAnsi" w:cs="Arial"/>
              </w:rPr>
            </w:pPr>
          </w:p>
        </w:tc>
        <w:tc>
          <w:tcPr>
            <w:tcW w:w="8557" w:type="dxa"/>
            <w:tcBorders>
              <w:top w:val="nil"/>
              <w:left w:val="nil"/>
              <w:bottom w:val="nil"/>
              <w:right w:val="nil"/>
            </w:tcBorders>
          </w:tcPr>
          <w:p w14:paraId="229918A7" w14:textId="77777777" w:rsidR="00EC4357" w:rsidRPr="00075924" w:rsidRDefault="00EC4357" w:rsidP="00EC4357">
            <w:pPr>
              <w:widowControl/>
              <w:spacing w:before="200" w:after="40"/>
              <w:rPr>
                <w:rFonts w:asciiTheme="majorHAnsi" w:hAnsiTheme="majorHAnsi" w:cs="Arial"/>
              </w:rPr>
            </w:pPr>
            <w:r w:rsidRPr="00075924">
              <w:rPr>
                <w:rFonts w:asciiTheme="majorHAnsi" w:hAnsiTheme="majorHAnsi" w:cs="Arial"/>
              </w:rPr>
              <w:t>Payment address or instructions (if different from mailing address)</w:t>
            </w:r>
          </w:p>
        </w:tc>
      </w:tr>
      <w:tr w:rsidR="00EC4357" w:rsidRPr="00075924" w14:paraId="152DA8F2" w14:textId="77777777" w:rsidTr="00141C48">
        <w:tc>
          <w:tcPr>
            <w:tcW w:w="371" w:type="dxa"/>
            <w:tcBorders>
              <w:top w:val="nil"/>
              <w:left w:val="nil"/>
              <w:bottom w:val="nil"/>
              <w:right w:val="nil"/>
            </w:tcBorders>
          </w:tcPr>
          <w:p w14:paraId="2E709786" w14:textId="77777777" w:rsidR="00EC4357" w:rsidRPr="00075924" w:rsidRDefault="00EC4357" w:rsidP="00EC4357">
            <w:pPr>
              <w:widowControl/>
              <w:numPr>
                <w:ilvl w:val="1"/>
                <w:numId w:val="19"/>
              </w:numPr>
              <w:tabs>
                <w:tab w:val="clear" w:pos="738"/>
              </w:tabs>
              <w:spacing w:before="200" w:after="40"/>
              <w:ind w:left="0" w:firstLine="0"/>
              <w:rPr>
                <w:rFonts w:asciiTheme="majorHAnsi" w:hAnsiTheme="majorHAnsi" w:cs="Arial"/>
              </w:rPr>
            </w:pPr>
          </w:p>
        </w:tc>
        <w:tc>
          <w:tcPr>
            <w:tcW w:w="8557" w:type="dxa"/>
            <w:tcBorders>
              <w:top w:val="nil"/>
              <w:left w:val="nil"/>
              <w:bottom w:val="nil"/>
              <w:right w:val="nil"/>
            </w:tcBorders>
          </w:tcPr>
          <w:p w14:paraId="3071B4B1" w14:textId="77777777" w:rsidR="00EC4357" w:rsidRPr="00075924" w:rsidRDefault="00EC4357" w:rsidP="00EC4357">
            <w:pPr>
              <w:widowControl/>
              <w:spacing w:before="200" w:after="40"/>
              <w:rPr>
                <w:rFonts w:asciiTheme="majorHAnsi" w:hAnsiTheme="majorHAnsi" w:cs="Arial"/>
              </w:rPr>
            </w:pPr>
            <w:r w:rsidRPr="00075924">
              <w:rPr>
                <w:rFonts w:asciiTheme="majorHAnsi" w:hAnsiTheme="majorHAnsi" w:cs="Arial"/>
              </w:rPr>
              <w:t>Acknowledgment of solicitation amendments (if any)</w:t>
            </w:r>
          </w:p>
        </w:tc>
      </w:tr>
      <w:tr w:rsidR="00EC4357" w:rsidRPr="00075924" w14:paraId="2DC476B3" w14:textId="77777777" w:rsidTr="00141C48">
        <w:tc>
          <w:tcPr>
            <w:tcW w:w="371" w:type="dxa"/>
            <w:tcBorders>
              <w:top w:val="nil"/>
              <w:left w:val="nil"/>
              <w:bottom w:val="nil"/>
              <w:right w:val="nil"/>
            </w:tcBorders>
          </w:tcPr>
          <w:p w14:paraId="13B6F9B3" w14:textId="77777777" w:rsidR="00EC4357" w:rsidRPr="00075924" w:rsidRDefault="00EC4357" w:rsidP="00EC4357">
            <w:pPr>
              <w:widowControl/>
              <w:numPr>
                <w:ilvl w:val="1"/>
                <w:numId w:val="19"/>
              </w:numPr>
              <w:tabs>
                <w:tab w:val="clear" w:pos="738"/>
              </w:tabs>
              <w:spacing w:before="200" w:after="40"/>
              <w:ind w:left="0" w:firstLine="0"/>
              <w:rPr>
                <w:rFonts w:asciiTheme="majorHAnsi" w:hAnsiTheme="majorHAnsi" w:cs="Arial"/>
              </w:rPr>
            </w:pPr>
          </w:p>
        </w:tc>
        <w:tc>
          <w:tcPr>
            <w:tcW w:w="8557" w:type="dxa"/>
            <w:tcBorders>
              <w:top w:val="nil"/>
              <w:left w:val="nil"/>
              <w:bottom w:val="nil"/>
              <w:right w:val="nil"/>
            </w:tcBorders>
          </w:tcPr>
          <w:p w14:paraId="6D95FAD4" w14:textId="77777777" w:rsidR="00EC4357" w:rsidRPr="00075924" w:rsidRDefault="00EC4357" w:rsidP="00EC4357">
            <w:pPr>
              <w:widowControl/>
              <w:spacing w:before="200" w:after="40"/>
              <w:rPr>
                <w:rFonts w:asciiTheme="majorHAnsi" w:hAnsiTheme="majorHAnsi" w:cs="Arial"/>
              </w:rPr>
            </w:pPr>
            <w:r w:rsidRPr="00075924">
              <w:rPr>
                <w:rFonts w:asciiTheme="majorHAnsi" w:hAnsiTheme="majorHAnsi" w:cs="Arial"/>
              </w:rPr>
              <w:t>Past performance information, when included as an evaluation factor, to include recent and relevant contracts for the same or similar items and other references (including points of contact with telephone numbers, and other relevant information)</w:t>
            </w:r>
          </w:p>
        </w:tc>
      </w:tr>
      <w:tr w:rsidR="00EC4357" w:rsidRPr="00075924" w14:paraId="6B366195" w14:textId="77777777" w:rsidTr="00141C48">
        <w:tc>
          <w:tcPr>
            <w:tcW w:w="371" w:type="dxa"/>
            <w:tcBorders>
              <w:top w:val="nil"/>
              <w:left w:val="nil"/>
              <w:bottom w:val="nil"/>
              <w:right w:val="nil"/>
            </w:tcBorders>
          </w:tcPr>
          <w:p w14:paraId="650A8937" w14:textId="77777777" w:rsidR="00EC4357" w:rsidRPr="00075924" w:rsidRDefault="00EC4357" w:rsidP="00EC4357">
            <w:pPr>
              <w:widowControl/>
              <w:numPr>
                <w:ilvl w:val="1"/>
                <w:numId w:val="19"/>
              </w:numPr>
              <w:tabs>
                <w:tab w:val="clear" w:pos="738"/>
              </w:tabs>
              <w:spacing w:before="200" w:after="40"/>
              <w:ind w:left="0" w:firstLine="0"/>
              <w:rPr>
                <w:rFonts w:asciiTheme="majorHAnsi" w:hAnsiTheme="majorHAnsi" w:cs="Arial"/>
                <w:b/>
              </w:rPr>
            </w:pPr>
          </w:p>
        </w:tc>
        <w:tc>
          <w:tcPr>
            <w:tcW w:w="8557" w:type="dxa"/>
            <w:tcBorders>
              <w:top w:val="nil"/>
              <w:left w:val="nil"/>
              <w:bottom w:val="nil"/>
              <w:right w:val="nil"/>
            </w:tcBorders>
          </w:tcPr>
          <w:p w14:paraId="603EFB2A" w14:textId="77777777" w:rsidR="00EC4357" w:rsidRPr="00075924" w:rsidRDefault="00EC4357" w:rsidP="00EC4357">
            <w:pPr>
              <w:widowControl/>
              <w:spacing w:before="200" w:after="40"/>
              <w:rPr>
                <w:rFonts w:asciiTheme="majorHAnsi" w:hAnsiTheme="majorHAnsi" w:cs="Arial"/>
                <w:b/>
              </w:rPr>
            </w:pPr>
            <w:r w:rsidRPr="00075924">
              <w:rPr>
                <w:rFonts w:asciiTheme="majorHAnsi" w:hAnsiTheme="majorHAnsi" w:cs="Arial"/>
                <w:b/>
              </w:rPr>
              <w:t>Special Note:</w:t>
            </w:r>
            <w:r w:rsidRPr="00075924">
              <w:rPr>
                <w:rFonts w:asciiTheme="majorHAnsi" w:hAnsiTheme="majorHAnsi" w:cs="Arial"/>
              </w:rPr>
              <w:t xml:space="preserve"> </w:t>
            </w:r>
            <w:r w:rsidRPr="00075924">
              <w:rPr>
                <w:rFonts w:asciiTheme="majorHAnsi" w:hAnsiTheme="majorHAnsi" w:cs="Arial"/>
                <w:i/>
              </w:rPr>
              <w:t xml:space="preserve">The Seller, by his response to this RFQ/RFP and accompanying signatures, confirms that the terms and conditions associated with this RFQ/RFP document have been agreed to and </w:t>
            </w:r>
            <w:r w:rsidRPr="00075924">
              <w:rPr>
                <w:rFonts w:asciiTheme="majorHAnsi" w:hAnsiTheme="majorHAnsi" w:cs="Arial"/>
                <w:i/>
                <w:u w:val="single"/>
              </w:rPr>
              <w:t>all</w:t>
            </w:r>
            <w:r w:rsidRPr="00075924">
              <w:rPr>
                <w:rFonts w:asciiTheme="majorHAnsi" w:hAnsiTheme="majorHAnsi" w:cs="Arial"/>
                <w:i/>
              </w:rPr>
              <w:t xml:space="preserve"> of its attachments have been carefully read and understood and all related questions answered.</w:t>
            </w:r>
          </w:p>
        </w:tc>
      </w:tr>
    </w:tbl>
    <w:p w14:paraId="204A7D7A" w14:textId="77777777" w:rsidR="00CF280A" w:rsidRPr="000C68B9" w:rsidRDefault="0036777F" w:rsidP="007F7D4F">
      <w:pPr>
        <w:pStyle w:val="ListParagraph"/>
        <w:numPr>
          <w:ilvl w:val="0"/>
          <w:numId w:val="12"/>
        </w:numPr>
        <w:spacing w:before="200" w:after="120" w:line="240" w:lineRule="auto"/>
        <w:ind w:left="475" w:right="72"/>
        <w:contextualSpacing w:val="0"/>
        <w:rPr>
          <w:rFonts w:asciiTheme="majorHAnsi" w:eastAsia="Times New Roman" w:hAnsiTheme="majorHAnsi" w:cs="Arial"/>
        </w:rPr>
      </w:pPr>
      <w:r w:rsidRPr="000C68B9">
        <w:rPr>
          <w:rFonts w:asciiTheme="majorHAnsi" w:eastAsia="Times New Roman" w:hAnsiTheme="majorHAnsi" w:cs="Arial"/>
          <w:b/>
          <w:bCs/>
        </w:rPr>
        <w:t>Forms:</w:t>
      </w:r>
      <w:r w:rsidR="00455180" w:rsidRPr="000C68B9">
        <w:rPr>
          <w:rFonts w:asciiTheme="majorHAnsi" w:eastAsia="Times New Roman" w:hAnsiTheme="majorHAnsi" w:cs="Arial"/>
          <w:b/>
          <w:bCs/>
        </w:rPr>
        <w:t xml:space="preserve"> </w:t>
      </w:r>
      <w:r w:rsidRPr="000C68B9">
        <w:rPr>
          <w:rFonts w:asciiTheme="majorHAnsi" w:eastAsia="Times New Roman" w:hAnsiTheme="majorHAnsi" w:cs="Arial"/>
        </w:rPr>
        <w:t xml:space="preserve">Sellers (potential bidders or suppliers) must record their pricing </w:t>
      </w:r>
      <w:r w:rsidR="00182550" w:rsidRPr="000C68B9">
        <w:rPr>
          <w:rFonts w:asciiTheme="majorHAnsi" w:eastAsia="Times New Roman" w:hAnsiTheme="majorHAnsi" w:cs="Arial"/>
        </w:rPr>
        <w:t xml:space="preserve">utilizing the format found </w:t>
      </w:r>
      <w:r w:rsidRPr="000C68B9">
        <w:rPr>
          <w:rFonts w:asciiTheme="majorHAnsi" w:eastAsia="Times New Roman" w:hAnsiTheme="majorHAnsi" w:cs="Arial"/>
        </w:rPr>
        <w:t>on Attachment “A</w:t>
      </w:r>
      <w:r w:rsidR="002F5480"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Sellers must sign the single hardcopy submitted and send to address listed on the cover page of this RFQ/RFP. </w:t>
      </w:r>
    </w:p>
    <w:p w14:paraId="64BC7DF8" w14:textId="77777777" w:rsidR="00141C48" w:rsidRDefault="00141C48" w:rsidP="007F7D4F">
      <w:pPr>
        <w:pStyle w:val="ListParagraph"/>
        <w:keepNext/>
        <w:numPr>
          <w:ilvl w:val="0"/>
          <w:numId w:val="12"/>
        </w:numPr>
        <w:spacing w:after="120" w:line="240" w:lineRule="auto"/>
        <w:ind w:right="74"/>
        <w:contextualSpacing w:val="0"/>
        <w:rPr>
          <w:rFonts w:asciiTheme="majorHAnsi" w:eastAsia="Times New Roman" w:hAnsiTheme="majorHAnsi" w:cs="Arial"/>
          <w:b/>
          <w:bCs/>
        </w:rPr>
        <w:sectPr w:rsidR="00141C48" w:rsidSect="00141C48">
          <w:type w:val="continuous"/>
          <w:pgSz w:w="12240" w:h="15840" w:code="1"/>
          <w:pgMar w:top="1440" w:right="1440" w:bottom="1440" w:left="1440" w:header="720" w:footer="720" w:gutter="0"/>
          <w:pgNumType w:start="1"/>
          <w:cols w:space="720"/>
          <w:formProt w:val="0"/>
        </w:sectPr>
      </w:pPr>
    </w:p>
    <w:p w14:paraId="2E398C54" w14:textId="77777777" w:rsidR="00750C20" w:rsidRDefault="0036777F" w:rsidP="007F7D4F">
      <w:pPr>
        <w:pStyle w:val="ListParagraph"/>
        <w:keepNext/>
        <w:numPr>
          <w:ilvl w:val="0"/>
          <w:numId w:val="12"/>
        </w:numPr>
        <w:spacing w:after="120" w:line="240" w:lineRule="auto"/>
        <w:ind w:right="74"/>
        <w:contextualSpacing w:val="0"/>
        <w:rPr>
          <w:rFonts w:asciiTheme="majorHAnsi" w:eastAsia="Times New Roman" w:hAnsiTheme="majorHAnsi" w:cs="Arial"/>
        </w:rPr>
      </w:pPr>
      <w:r w:rsidRPr="000C68B9">
        <w:rPr>
          <w:rFonts w:asciiTheme="majorHAnsi" w:eastAsia="Times New Roman" w:hAnsiTheme="majorHAnsi" w:cs="Arial"/>
          <w:b/>
          <w:bCs/>
        </w:rPr>
        <w:t>Questions Concerning the Procurement</w:t>
      </w:r>
      <w:r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All questions in regards to this </w:t>
      </w:r>
      <w:r w:rsidR="00E97517" w:rsidRPr="000C68B9">
        <w:rPr>
          <w:rFonts w:asciiTheme="majorHAnsi" w:eastAsia="Times New Roman" w:hAnsiTheme="majorHAnsi" w:cs="Arial"/>
        </w:rPr>
        <w:t>RFQ/</w:t>
      </w:r>
      <w:r w:rsidRPr="000C68B9">
        <w:rPr>
          <w:rFonts w:asciiTheme="majorHAnsi" w:eastAsia="Times New Roman" w:hAnsiTheme="majorHAnsi" w:cs="Arial"/>
        </w:rPr>
        <w:t>RFP to be directed to</w:t>
      </w:r>
    </w:p>
    <w:tbl>
      <w:tblPr>
        <w:tblStyle w:val="TableGrid"/>
        <w:tblW w:w="0" w:type="auto"/>
        <w:tblInd w:w="535" w:type="dxa"/>
        <w:tblLook w:val="04A0" w:firstRow="1" w:lastRow="0" w:firstColumn="1" w:lastColumn="0" w:noHBand="0" w:noVBand="1"/>
      </w:tblPr>
      <w:tblGrid>
        <w:gridCol w:w="6840"/>
      </w:tblGrid>
      <w:tr w:rsidR="001E741F" w:rsidRPr="001E741F" w14:paraId="74E7D7B6" w14:textId="77777777" w:rsidTr="00FB54BA">
        <w:tc>
          <w:tcPr>
            <w:tcW w:w="6840" w:type="dxa"/>
            <w:shd w:val="clear" w:color="auto" w:fill="F2F2F2" w:themeFill="background1" w:themeFillShade="F2"/>
          </w:tcPr>
          <w:p w14:paraId="70C9484E" w14:textId="14FEBA59" w:rsidR="001E741F" w:rsidRPr="001E741F" w:rsidRDefault="006D3EEB" w:rsidP="007F7D4F">
            <w:pPr>
              <w:keepNext/>
              <w:spacing w:before="40" w:after="40"/>
              <w:rPr>
                <w:rFonts w:asciiTheme="majorHAnsi" w:hAnsiTheme="majorHAnsi"/>
              </w:rPr>
            </w:pPr>
            <w:r>
              <w:rPr>
                <w:rFonts w:asciiTheme="majorHAnsi" w:hAnsiTheme="majorHAnsi"/>
              </w:rPr>
              <w:t>Siobhan McGowan</w:t>
            </w:r>
          </w:p>
        </w:tc>
      </w:tr>
    </w:tbl>
    <w:p w14:paraId="7D4B5939" w14:textId="77777777" w:rsidR="001E741F" w:rsidRDefault="001E741F" w:rsidP="001E741F">
      <w:pPr>
        <w:tabs>
          <w:tab w:val="left" w:pos="3229"/>
          <w:tab w:val="left" w:pos="6346"/>
        </w:tabs>
        <w:spacing w:after="0"/>
        <w:ind w:left="540"/>
        <w:rPr>
          <w:rFonts w:asciiTheme="majorHAnsi" w:eastAsia="Times New Roman" w:hAnsiTheme="majorHAnsi" w:cs="Arial"/>
        </w:rPr>
      </w:pPr>
      <w:r w:rsidRPr="001E741F">
        <w:rPr>
          <w:rFonts w:asciiTheme="majorHAnsi" w:eastAsia="Times New Roman" w:hAnsiTheme="majorHAnsi" w:cs="Arial"/>
        </w:rPr>
        <w:t>(</w:t>
      </w:r>
      <w:r w:rsidRPr="001E741F">
        <w:rPr>
          <w:rFonts w:asciiTheme="majorHAnsi" w:eastAsia="Times New Roman" w:hAnsiTheme="majorHAnsi" w:cs="Arial"/>
          <w:i/>
        </w:rPr>
        <w:t>insert name of procurement officer</w:t>
      </w:r>
      <w:r w:rsidRPr="001E741F">
        <w:rPr>
          <w:rFonts w:asciiTheme="majorHAnsi" w:eastAsia="Times New Roman" w:hAnsiTheme="majorHAnsi" w:cs="Arial"/>
        </w:rPr>
        <w:t>)</w:t>
      </w:r>
    </w:p>
    <w:p w14:paraId="4EAAE681" w14:textId="77777777" w:rsidR="0094145C" w:rsidRPr="001E741F" w:rsidRDefault="001E741F" w:rsidP="007F7D4F">
      <w:pPr>
        <w:keepNext/>
        <w:tabs>
          <w:tab w:val="left" w:pos="3229"/>
          <w:tab w:val="left" w:pos="6346"/>
        </w:tabs>
        <w:spacing w:before="100" w:after="0"/>
        <w:ind w:left="547"/>
        <w:rPr>
          <w:rFonts w:ascii="Cambria" w:hAnsi="Cambria"/>
        </w:rPr>
      </w:pPr>
      <w:r w:rsidRPr="001E741F">
        <w:rPr>
          <w:rFonts w:ascii="Cambria" w:hAnsi="Cambria"/>
        </w:rPr>
        <w:t>a</w:t>
      </w:r>
      <w:r w:rsidR="0094145C" w:rsidRPr="001E741F">
        <w:rPr>
          <w:rFonts w:ascii="Cambria" w:hAnsi="Cambria"/>
        </w:rPr>
        <w:t>t this email address</w:t>
      </w:r>
      <w:r w:rsidR="0095416D">
        <w:rPr>
          <w:rFonts w:ascii="Cambria" w:hAnsi="Cambria"/>
        </w:rPr>
        <w:t>:</w:t>
      </w:r>
    </w:p>
    <w:tbl>
      <w:tblPr>
        <w:tblStyle w:val="TableGrid"/>
        <w:tblW w:w="0" w:type="auto"/>
        <w:tblInd w:w="535" w:type="dxa"/>
        <w:tblLook w:val="04A0" w:firstRow="1" w:lastRow="0" w:firstColumn="1" w:lastColumn="0" w:noHBand="0" w:noVBand="1"/>
      </w:tblPr>
      <w:tblGrid>
        <w:gridCol w:w="6840"/>
      </w:tblGrid>
      <w:tr w:rsidR="001E741F" w:rsidRPr="001E741F" w14:paraId="455BA610" w14:textId="77777777" w:rsidTr="00FB54BA">
        <w:tc>
          <w:tcPr>
            <w:tcW w:w="6840" w:type="dxa"/>
            <w:shd w:val="clear" w:color="auto" w:fill="F2F2F2" w:themeFill="background1" w:themeFillShade="F2"/>
          </w:tcPr>
          <w:p w14:paraId="0D59B404" w14:textId="6BE60BD8" w:rsidR="001E741F" w:rsidRPr="001E741F" w:rsidRDefault="006D3EEB" w:rsidP="007F7D4F">
            <w:pPr>
              <w:keepNext/>
              <w:spacing w:before="40" w:after="40"/>
              <w:rPr>
                <w:rFonts w:ascii="Cambria" w:hAnsi="Cambria"/>
              </w:rPr>
            </w:pPr>
            <w:r>
              <w:rPr>
                <w:rFonts w:ascii="Cambria" w:hAnsi="Cambria"/>
              </w:rPr>
              <w:t>smcgowan@rti.org</w:t>
            </w:r>
          </w:p>
        </w:tc>
      </w:tr>
    </w:tbl>
    <w:p w14:paraId="67FE9EE2" w14:textId="77777777" w:rsidR="0094145C" w:rsidRDefault="001E741F" w:rsidP="001E741F">
      <w:pPr>
        <w:spacing w:after="0" w:line="240" w:lineRule="auto"/>
        <w:ind w:left="540"/>
        <w:rPr>
          <w:rFonts w:ascii="Cambria" w:eastAsia="Times New Roman" w:hAnsi="Cambria" w:cs="Arial"/>
        </w:rPr>
      </w:pPr>
      <w:r w:rsidRPr="001E741F">
        <w:rPr>
          <w:rFonts w:ascii="Cambria" w:eastAsia="Times New Roman" w:hAnsi="Cambria" w:cs="Arial"/>
        </w:rPr>
        <w:t>(</w:t>
      </w:r>
      <w:r w:rsidRPr="001E741F">
        <w:rPr>
          <w:rFonts w:ascii="Cambria" w:eastAsia="Times New Roman" w:hAnsi="Cambria" w:cs="Arial"/>
          <w:i/>
        </w:rPr>
        <w:t>insert email address of the procurement officer</w:t>
      </w:r>
      <w:r w:rsidRPr="001E741F">
        <w:rPr>
          <w:rFonts w:ascii="Cambria" w:eastAsia="Times New Roman" w:hAnsi="Cambria" w:cs="Arial"/>
        </w:rPr>
        <w:t>).</w:t>
      </w:r>
    </w:p>
    <w:p w14:paraId="2E223399" w14:textId="77777777" w:rsidR="0095416D" w:rsidRPr="001E741F" w:rsidRDefault="0095416D" w:rsidP="007F7D4F">
      <w:pPr>
        <w:keepNext/>
        <w:spacing w:before="200" w:after="0"/>
        <w:ind w:left="540"/>
        <w:rPr>
          <w:rFonts w:ascii="Cambria" w:hAnsi="Cambria"/>
        </w:rPr>
      </w:pPr>
      <w:r w:rsidRPr="001E741F">
        <w:rPr>
          <w:rFonts w:ascii="Cambria" w:hAnsi="Cambria"/>
        </w:rPr>
        <w:t>The cut-off date for questions is</w:t>
      </w:r>
      <w:r>
        <w:rPr>
          <w:rFonts w:ascii="Cambria" w:hAnsi="Cambria"/>
        </w:rPr>
        <w:t xml:space="preserve"> </w:t>
      </w:r>
      <w:r w:rsidRPr="001E741F">
        <w:rPr>
          <w:rFonts w:ascii="Cambria" w:hAnsi="Cambria"/>
          <w:i/>
          <w:iCs/>
        </w:rPr>
        <w:t>(insert date)</w:t>
      </w:r>
      <w:r>
        <w:rPr>
          <w:rFonts w:ascii="Cambria" w:hAnsi="Cambria"/>
          <w:i/>
          <w:iCs/>
        </w:rPr>
        <w:t>.</w:t>
      </w:r>
    </w:p>
    <w:tbl>
      <w:tblPr>
        <w:tblStyle w:val="TableGrid"/>
        <w:tblW w:w="0" w:type="auto"/>
        <w:tblInd w:w="535" w:type="dxa"/>
        <w:shd w:val="clear" w:color="auto" w:fill="F2F2F2" w:themeFill="background1" w:themeFillShade="F2"/>
        <w:tblLook w:val="04A0" w:firstRow="1" w:lastRow="0" w:firstColumn="1" w:lastColumn="0" w:noHBand="0" w:noVBand="1"/>
      </w:tblPr>
      <w:tblGrid>
        <w:gridCol w:w="6840"/>
      </w:tblGrid>
      <w:tr w:rsidR="0095416D" w:rsidRPr="001E741F" w14:paraId="4805867F" w14:textId="77777777" w:rsidTr="00FB54BA">
        <w:tc>
          <w:tcPr>
            <w:tcW w:w="6840" w:type="dxa"/>
            <w:shd w:val="clear" w:color="auto" w:fill="F2F2F2" w:themeFill="background1" w:themeFillShade="F2"/>
          </w:tcPr>
          <w:p w14:paraId="712232D8" w14:textId="73E741C1" w:rsidR="0095416D" w:rsidRPr="001E741F" w:rsidRDefault="006D3EEB" w:rsidP="0095416D">
            <w:pPr>
              <w:spacing w:before="40" w:after="40"/>
              <w:rPr>
                <w:rFonts w:ascii="Cambria" w:hAnsi="Cambria"/>
              </w:rPr>
            </w:pPr>
            <w:r>
              <w:rPr>
                <w:rFonts w:ascii="Cambria" w:hAnsi="Cambria"/>
              </w:rPr>
              <w:t>November 29</w:t>
            </w:r>
            <w:r w:rsidRPr="006F11FA">
              <w:rPr>
                <w:rFonts w:ascii="Cambria" w:hAnsi="Cambria"/>
                <w:vertAlign w:val="superscript"/>
              </w:rPr>
              <w:t>th</w:t>
            </w:r>
            <w:r>
              <w:rPr>
                <w:rFonts w:ascii="Cambria" w:hAnsi="Cambria"/>
              </w:rPr>
              <w:t xml:space="preserve"> 2021</w:t>
            </w:r>
          </w:p>
        </w:tc>
      </w:tr>
    </w:tbl>
    <w:p w14:paraId="1705A40F" w14:textId="77777777" w:rsidR="00750C20" w:rsidRPr="000C68B9" w:rsidRDefault="00750C20" w:rsidP="0094145C">
      <w:pPr>
        <w:spacing w:after="120" w:line="240" w:lineRule="auto"/>
        <w:ind w:left="468" w:right="79"/>
        <w:rPr>
          <w:rFonts w:asciiTheme="majorHAnsi" w:eastAsia="Times New Roman" w:hAnsiTheme="majorHAnsi" w:cs="Arial"/>
        </w:rPr>
      </w:pPr>
    </w:p>
    <w:p w14:paraId="4E7398D5" w14:textId="77777777" w:rsidR="00141C48" w:rsidRDefault="00141C48" w:rsidP="001758FF">
      <w:pPr>
        <w:pStyle w:val="ListParagraph"/>
        <w:numPr>
          <w:ilvl w:val="0"/>
          <w:numId w:val="12"/>
        </w:numPr>
        <w:spacing w:after="120" w:line="240" w:lineRule="auto"/>
        <w:ind w:right="58"/>
        <w:contextualSpacing w:val="0"/>
        <w:rPr>
          <w:rFonts w:asciiTheme="majorHAnsi" w:eastAsia="Times New Roman" w:hAnsiTheme="majorHAnsi" w:cs="Arial"/>
          <w:b/>
          <w:bCs/>
        </w:rPr>
        <w:sectPr w:rsidR="00141C48" w:rsidSect="00141C48">
          <w:type w:val="continuous"/>
          <w:pgSz w:w="12240" w:h="15840" w:code="1"/>
          <w:pgMar w:top="1440" w:right="1440" w:bottom="1440" w:left="1440" w:header="720" w:footer="720" w:gutter="0"/>
          <w:pgNumType w:start="1"/>
          <w:cols w:space="720"/>
        </w:sectPr>
      </w:pPr>
    </w:p>
    <w:p w14:paraId="43BB04DC" w14:textId="77777777" w:rsidR="00CF280A" w:rsidRPr="000C68B9" w:rsidRDefault="0036777F" w:rsidP="001758FF">
      <w:pPr>
        <w:pStyle w:val="ListParagraph"/>
        <w:numPr>
          <w:ilvl w:val="0"/>
          <w:numId w:val="12"/>
        </w:numPr>
        <w:spacing w:after="120" w:line="240" w:lineRule="auto"/>
        <w:ind w:right="58"/>
        <w:contextualSpacing w:val="0"/>
        <w:rPr>
          <w:rFonts w:asciiTheme="majorHAnsi" w:eastAsia="Times New Roman" w:hAnsiTheme="majorHAnsi" w:cs="Arial"/>
        </w:rPr>
      </w:pPr>
      <w:r w:rsidRPr="000C68B9">
        <w:rPr>
          <w:rFonts w:asciiTheme="majorHAnsi" w:eastAsia="Times New Roman" w:hAnsiTheme="majorHAnsi" w:cs="Arial"/>
          <w:b/>
          <w:bCs/>
        </w:rPr>
        <w:t>Notifications and Deliveries</w:t>
      </w:r>
      <w:r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Time is of the essence for this procurement.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Seller shall deliver </w:t>
      </w:r>
      <w:r w:rsidRPr="000C68B9">
        <w:rPr>
          <w:rFonts w:asciiTheme="majorHAnsi" w:eastAsia="Times New Roman" w:hAnsiTheme="majorHAnsi" w:cs="Arial"/>
        </w:rPr>
        <w:lastRenderedPageBreak/>
        <w:t>the items or services</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no later than the dates set forth</w:t>
      </w:r>
      <w:r w:rsidR="00F6623A" w:rsidRPr="000C68B9">
        <w:rPr>
          <w:rFonts w:asciiTheme="majorHAnsi" w:eastAsia="Times New Roman" w:hAnsiTheme="majorHAnsi" w:cs="Arial"/>
        </w:rPr>
        <w:t xml:space="preserve"> in the contract that will be agreed by both parties as a result of this RFQ/RFP.</w:t>
      </w:r>
      <w:r w:rsidRPr="000C68B9">
        <w:rPr>
          <w:rFonts w:asciiTheme="majorHAnsi" w:eastAsia="Times New Roman" w:hAnsiTheme="majorHAnsi" w:cs="Arial"/>
        </w:rPr>
        <w:t xml:space="preserve"> The Seller shall immediately contact the Buyer’s Procurement </w:t>
      </w:r>
      <w:r w:rsidR="002F5480" w:rsidRPr="000C68B9">
        <w:rPr>
          <w:rFonts w:asciiTheme="majorHAnsi" w:eastAsia="Times New Roman" w:hAnsiTheme="majorHAnsi" w:cs="Arial"/>
        </w:rPr>
        <w:t xml:space="preserve">Officer </w:t>
      </w:r>
      <w:r w:rsidR="00F6623A" w:rsidRPr="000C68B9">
        <w:rPr>
          <w:rFonts w:asciiTheme="majorHAnsi" w:eastAsia="Times New Roman" w:hAnsiTheme="majorHAnsi" w:cs="Arial"/>
        </w:rPr>
        <w:t>if the</w:t>
      </w:r>
      <w:r w:rsidRPr="000C68B9">
        <w:rPr>
          <w:rFonts w:asciiTheme="majorHAnsi" w:eastAsia="Times New Roman" w:hAnsiTheme="majorHAnsi" w:cs="Arial"/>
        </w:rPr>
        <w:t xml:space="preserve"> specifications, availability, or the delivery schedule(s) changes.</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Exceptional delays will result in financial penalties being imposed of Seller.</w:t>
      </w:r>
    </w:p>
    <w:p w14:paraId="78B651D2" w14:textId="77777777" w:rsidR="00750C20" w:rsidRPr="000C68B9" w:rsidRDefault="0036777F" w:rsidP="00141C48">
      <w:pPr>
        <w:pStyle w:val="ListParagraph"/>
        <w:keepNext/>
        <w:widowControl/>
        <w:numPr>
          <w:ilvl w:val="0"/>
          <w:numId w:val="12"/>
        </w:numPr>
        <w:spacing w:after="60" w:line="240" w:lineRule="auto"/>
        <w:ind w:left="475" w:right="58"/>
        <w:contextualSpacing w:val="0"/>
        <w:rPr>
          <w:rFonts w:asciiTheme="majorHAnsi" w:eastAsia="Times New Roman" w:hAnsiTheme="majorHAnsi" w:cs="Arial"/>
        </w:rPr>
      </w:pPr>
      <w:r w:rsidRPr="000C68B9">
        <w:rPr>
          <w:rFonts w:asciiTheme="majorHAnsi" w:eastAsia="Times New Roman" w:hAnsiTheme="majorHAnsi" w:cs="Arial"/>
          <w:b/>
          <w:bCs/>
        </w:rPr>
        <w:t>Documentation</w:t>
      </w:r>
      <w:r w:rsidRPr="000C68B9">
        <w:rPr>
          <w:rFonts w:asciiTheme="majorHAnsi" w:eastAsia="Times New Roman" w:hAnsiTheme="majorHAnsi" w:cs="Arial"/>
        </w:rPr>
        <w:t>: The following documents will be required for payment for each item:</w:t>
      </w:r>
    </w:p>
    <w:p w14:paraId="056DE6B2" w14:textId="77777777" w:rsidR="00D652EA" w:rsidRPr="000C68B9" w:rsidRDefault="002F5480" w:rsidP="00262A6E">
      <w:pPr>
        <w:pStyle w:val="ListParagraph"/>
        <w:numPr>
          <w:ilvl w:val="0"/>
          <w:numId w:val="20"/>
        </w:numPr>
        <w:tabs>
          <w:tab w:val="left" w:pos="5850"/>
          <w:tab w:val="left" w:pos="8100"/>
        </w:tabs>
        <w:spacing w:after="60" w:line="240" w:lineRule="auto"/>
        <w:ind w:right="400" w:hanging="540"/>
        <w:contextualSpacing w:val="0"/>
        <w:rPr>
          <w:rFonts w:asciiTheme="majorHAnsi" w:eastAsia="Times New Roman" w:hAnsiTheme="majorHAnsi" w:cs="Arial"/>
          <w:bCs/>
        </w:rPr>
      </w:pPr>
      <w:r w:rsidRPr="000C68B9">
        <w:rPr>
          <w:rFonts w:asciiTheme="majorHAnsi" w:eastAsia="Times New Roman" w:hAnsiTheme="majorHAnsi" w:cs="Arial"/>
          <w:bCs/>
        </w:rPr>
        <w:t>A detailed invoice listing Purchase Order Number</w:t>
      </w:r>
      <w:r w:rsidR="00F6623A" w:rsidRPr="000C68B9">
        <w:rPr>
          <w:rFonts w:asciiTheme="majorHAnsi" w:eastAsia="Times New Roman" w:hAnsiTheme="majorHAnsi" w:cs="Arial"/>
          <w:bCs/>
        </w:rPr>
        <w:t xml:space="preserve">, Bank </w:t>
      </w:r>
      <w:r w:rsidR="00354FB7" w:rsidRPr="000C68B9">
        <w:rPr>
          <w:rFonts w:asciiTheme="majorHAnsi" w:eastAsia="Times New Roman" w:hAnsiTheme="majorHAnsi" w:cs="Arial"/>
          <w:bCs/>
        </w:rPr>
        <w:t>i</w:t>
      </w:r>
      <w:r w:rsidR="003406D0" w:rsidRPr="000C68B9">
        <w:rPr>
          <w:rFonts w:asciiTheme="majorHAnsi" w:eastAsia="Times New Roman" w:hAnsiTheme="majorHAnsi" w:cs="Arial"/>
          <w:bCs/>
        </w:rPr>
        <w:t>nformation with wiring instructions (when applicable)</w:t>
      </w:r>
    </w:p>
    <w:p w14:paraId="6437E273" w14:textId="77777777" w:rsidR="00D652EA" w:rsidRPr="000C68B9" w:rsidRDefault="003406D0" w:rsidP="00262A6E">
      <w:pPr>
        <w:pStyle w:val="ListParagraph"/>
        <w:numPr>
          <w:ilvl w:val="0"/>
          <w:numId w:val="20"/>
        </w:numPr>
        <w:tabs>
          <w:tab w:val="left" w:pos="8100"/>
        </w:tabs>
        <w:spacing w:after="60" w:line="240" w:lineRule="auto"/>
        <w:ind w:right="-20" w:hanging="540"/>
        <w:contextualSpacing w:val="0"/>
        <w:rPr>
          <w:rFonts w:asciiTheme="majorHAnsi" w:eastAsia="Times New Roman" w:hAnsiTheme="majorHAnsi" w:cs="Arial"/>
        </w:rPr>
      </w:pPr>
      <w:r w:rsidRPr="000C68B9">
        <w:rPr>
          <w:rFonts w:asciiTheme="majorHAnsi" w:hAnsiTheme="majorHAnsi" w:cs="Arial"/>
          <w:bCs/>
        </w:rPr>
        <w:t>Packing List</w:t>
      </w:r>
      <w:r w:rsidR="00D652EA" w:rsidRPr="000C68B9">
        <w:rPr>
          <w:rFonts w:asciiTheme="majorHAnsi" w:hAnsiTheme="majorHAnsi" w:cs="Arial"/>
          <w:bCs/>
        </w:rPr>
        <w:t xml:space="preserve"> </w:t>
      </w:r>
    </w:p>
    <w:p w14:paraId="4EF740ED" w14:textId="77777777" w:rsidR="0080485B" w:rsidRPr="000C68B9" w:rsidRDefault="003406D0" w:rsidP="004A512C">
      <w:pPr>
        <w:pStyle w:val="ListParagraph"/>
        <w:numPr>
          <w:ilvl w:val="0"/>
          <w:numId w:val="20"/>
        </w:numPr>
        <w:tabs>
          <w:tab w:val="left" w:pos="8100"/>
        </w:tabs>
        <w:spacing w:after="120" w:line="240" w:lineRule="auto"/>
        <w:ind w:right="-20" w:hanging="540"/>
        <w:contextualSpacing w:val="0"/>
        <w:rPr>
          <w:rFonts w:asciiTheme="majorHAnsi" w:eastAsia="Times New Roman" w:hAnsiTheme="majorHAnsi" w:cs="Arial"/>
        </w:rPr>
      </w:pPr>
      <w:r w:rsidRPr="000C68B9">
        <w:rPr>
          <w:rFonts w:asciiTheme="majorHAnsi" w:hAnsiTheme="majorHAnsi" w:cs="Arial"/>
          <w:bCs/>
        </w:rPr>
        <w:t>All relevant product/service documentation (manuals, warranty doc, certificate of analysis, etc.)</w:t>
      </w:r>
    </w:p>
    <w:p w14:paraId="7E829431" w14:textId="607BD763" w:rsidR="004B1342" w:rsidRPr="000C68B9" w:rsidRDefault="0080485B" w:rsidP="00D97431">
      <w:pPr>
        <w:pStyle w:val="ListParagraph"/>
        <w:numPr>
          <w:ilvl w:val="0"/>
          <w:numId w:val="17"/>
        </w:numPr>
        <w:tabs>
          <w:tab w:val="left" w:pos="8100"/>
        </w:tabs>
        <w:spacing w:after="120" w:line="240" w:lineRule="auto"/>
        <w:ind w:right="-20"/>
        <w:contextualSpacing w:val="0"/>
        <w:rPr>
          <w:rFonts w:asciiTheme="majorHAnsi" w:eastAsia="Times New Roman" w:hAnsiTheme="majorHAnsi" w:cs="Arial"/>
        </w:rPr>
      </w:pPr>
      <w:r w:rsidRPr="000C68B9">
        <w:rPr>
          <w:rFonts w:asciiTheme="majorHAnsi" w:hAnsiTheme="majorHAnsi" w:cs="Arial"/>
          <w:b/>
          <w:bCs/>
        </w:rPr>
        <w:t>P</w:t>
      </w:r>
      <w:r w:rsidR="0036777F" w:rsidRPr="000C68B9">
        <w:rPr>
          <w:rFonts w:asciiTheme="majorHAnsi" w:eastAsia="Times New Roman" w:hAnsiTheme="majorHAnsi" w:cs="Arial"/>
          <w:b/>
          <w:bCs/>
        </w:rPr>
        <w:t>ayment Terms</w:t>
      </w:r>
      <w:r w:rsidR="0036777F"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0063545D" w:rsidRPr="000C68B9">
        <w:rPr>
          <w:rFonts w:asciiTheme="majorHAnsi" w:eastAsia="Times New Roman" w:hAnsiTheme="majorHAnsi" w:cs="Arial"/>
        </w:rPr>
        <w:t xml:space="preserve">Refer to RTI purchase order terms and conditions found in </w:t>
      </w:r>
      <w:hyperlink r:id="rId19" w:history="1">
        <w:r w:rsidR="00D551CF">
          <w:rPr>
            <w:rStyle w:val="Hyperlink"/>
          </w:rPr>
          <w:t>https://www.rti.org/sites/default/files/rti-purchase-order-terms-and-conditions-v1.16.pdf</w:t>
        </w:r>
      </w:hyperlink>
      <w:r w:rsidR="00D551CF" w:rsidRPr="00D551CF" w:rsidDel="00D551CF">
        <w:rPr>
          <w:rFonts w:asciiTheme="majorHAnsi" w:eastAsia="Times New Roman" w:hAnsiTheme="majorHAnsi" w:cs="Arial"/>
        </w:rPr>
        <w:t xml:space="preserve"> </w:t>
      </w:r>
      <w:r w:rsidR="001758FF" w:rsidRPr="00C75F0D">
        <w:rPr>
          <w:rFonts w:ascii="Cambria" w:hAnsi="Cambria" w:cs="Arial"/>
        </w:rPr>
        <w:t xml:space="preserve">, </w:t>
      </w:r>
      <w:hyperlink r:id="rId20" w:history="1">
        <w:r w:rsidR="001758FF" w:rsidRPr="007A1538">
          <w:rPr>
            <w:rStyle w:val="Hyperlink"/>
            <w:rFonts w:ascii="Cambria" w:hAnsi="Cambria" w:cs="Arial"/>
          </w:rPr>
          <w:t>http://www.rti.org/files/PO_FAR_Clauses.pdf</w:t>
        </w:r>
      </w:hyperlink>
      <w:r w:rsidR="001758FF">
        <w:rPr>
          <w:rFonts w:ascii="Cambria" w:hAnsi="Cambria" w:cs="Arial"/>
        </w:rPr>
        <w:t xml:space="preserve">, </w:t>
      </w:r>
      <w:r w:rsidR="001758FF" w:rsidRPr="00C75F0D">
        <w:rPr>
          <w:rFonts w:ascii="Cambria" w:hAnsi="Cambria" w:cs="Arial"/>
        </w:rPr>
        <w:t>or</w:t>
      </w:r>
      <w:r w:rsidR="00262A6E">
        <w:rPr>
          <w:rFonts w:ascii="Cambria" w:hAnsi="Cambria" w:cs="Arial"/>
        </w:rPr>
        <w:t xml:space="preserve"> </w:t>
      </w:r>
      <w:hyperlink r:id="rId21" w:history="1">
        <w:r w:rsidR="001758FF" w:rsidRPr="00C75F0D">
          <w:rPr>
            <w:rStyle w:val="Hyperlink"/>
            <w:rFonts w:ascii="Cambria" w:hAnsi="Cambria" w:cs="Arial"/>
          </w:rPr>
          <w:t>http://www.rti.org/files/PO_FAR_Clauses_Commercial_Items.pdf</w:t>
        </w:r>
      </w:hyperlink>
      <w:r w:rsidR="001758FF">
        <w:rPr>
          <w:rStyle w:val="Hyperlink"/>
          <w:rFonts w:ascii="Cambria" w:hAnsi="Cambria" w:cs="Arial"/>
          <w:u w:val="none"/>
        </w:rPr>
        <w:t>.</w:t>
      </w:r>
      <w:r w:rsidR="001758FF">
        <w:rPr>
          <w:rFonts w:ascii="Cambria" w:hAnsi="Cambria" w:cs="Arial"/>
        </w:rPr>
        <w:t xml:space="preserve"> </w:t>
      </w:r>
      <w:r w:rsidR="007362F5" w:rsidRPr="000C68B9">
        <w:rPr>
          <w:rFonts w:asciiTheme="majorHAnsi" w:eastAsia="Times New Roman" w:hAnsiTheme="majorHAnsi" w:cs="Arial"/>
        </w:rPr>
        <w:t xml:space="preserve">Payment </w:t>
      </w:r>
      <w:r w:rsidR="00D97431">
        <w:rPr>
          <w:rFonts w:asciiTheme="majorHAnsi" w:eastAsia="Times New Roman" w:hAnsiTheme="majorHAnsi" w:cs="Arial"/>
        </w:rPr>
        <w:t xml:space="preserve">can </w:t>
      </w:r>
      <w:r w:rsidR="007362F5" w:rsidRPr="000C68B9">
        <w:rPr>
          <w:rFonts w:asciiTheme="majorHAnsi" w:eastAsia="Times New Roman" w:hAnsiTheme="majorHAnsi" w:cs="Arial"/>
        </w:rPr>
        <w:t>be made</w:t>
      </w:r>
      <w:r w:rsidR="0036777F" w:rsidRPr="000C68B9">
        <w:rPr>
          <w:rFonts w:asciiTheme="majorHAnsi" w:eastAsia="Times New Roman" w:hAnsiTheme="majorHAnsi" w:cs="Arial"/>
        </w:rPr>
        <w:t xml:space="preserve"> via wire transfer or other acceptable form</w:t>
      </w:r>
      <w:r w:rsidR="0036777F" w:rsidRPr="000C68B9">
        <w:rPr>
          <w:rFonts w:asciiTheme="majorHAnsi" w:eastAsia="Times New Roman" w:hAnsiTheme="majorHAnsi" w:cs="Arial"/>
          <w:b/>
          <w:bCs/>
        </w:rPr>
        <w:t>.</w:t>
      </w:r>
      <w:r w:rsidR="00455180" w:rsidRPr="000C68B9">
        <w:rPr>
          <w:rFonts w:asciiTheme="majorHAnsi" w:eastAsia="Times New Roman" w:hAnsiTheme="majorHAnsi" w:cs="Arial"/>
          <w:b/>
          <w:bCs/>
        </w:rPr>
        <w:t xml:space="preserve"> </w:t>
      </w:r>
      <w:r w:rsidR="0036777F" w:rsidRPr="000C68B9">
        <w:rPr>
          <w:rFonts w:asciiTheme="majorHAnsi" w:eastAsia="Times New Roman" w:hAnsiTheme="majorHAnsi" w:cs="Arial"/>
        </w:rPr>
        <w:t>Sellers may propose alternative payment terms and they will be considered in the evaluation process.</w:t>
      </w:r>
    </w:p>
    <w:p w14:paraId="727C22AB" w14:textId="77777777" w:rsidR="004B1342" w:rsidRPr="000C68B9" w:rsidRDefault="0036777F" w:rsidP="001758FF">
      <w:pPr>
        <w:pStyle w:val="ListParagraph"/>
        <w:numPr>
          <w:ilvl w:val="0"/>
          <w:numId w:val="17"/>
        </w:numPr>
        <w:tabs>
          <w:tab w:val="left" w:pos="8100"/>
        </w:tabs>
        <w:spacing w:after="120" w:line="240" w:lineRule="auto"/>
        <w:ind w:right="-20"/>
        <w:contextualSpacing w:val="0"/>
        <w:rPr>
          <w:rFonts w:asciiTheme="majorHAnsi" w:eastAsia="Times New Roman" w:hAnsiTheme="majorHAnsi" w:cs="Arial"/>
        </w:rPr>
      </w:pPr>
      <w:r w:rsidRPr="000C68B9">
        <w:rPr>
          <w:rFonts w:asciiTheme="majorHAnsi" w:eastAsia="Times New Roman" w:hAnsiTheme="majorHAnsi" w:cs="Arial"/>
          <w:b/>
          <w:bCs/>
        </w:rPr>
        <w:t>Alternative Proposals</w:t>
      </w:r>
      <w:r w:rsidRPr="000C68B9">
        <w:rPr>
          <w:rFonts w:asciiTheme="majorHAnsi" w:eastAsia="Times New Roman" w:hAnsiTheme="majorHAnsi" w:cs="Arial"/>
        </w:rPr>
        <w:t>: Sellers are permitted to offer “alternatives” should they not be able to meet the listed requirements.</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Any alternative proposals shall still satisfy the minimum requirements set forth in Attachment A Specifications.</w:t>
      </w:r>
    </w:p>
    <w:p w14:paraId="1F4AF887" w14:textId="77777777" w:rsidR="004B1342" w:rsidRPr="000C68B9" w:rsidRDefault="0036777F" w:rsidP="001758FF">
      <w:pPr>
        <w:pStyle w:val="ListParagraph"/>
        <w:numPr>
          <w:ilvl w:val="0"/>
          <w:numId w:val="17"/>
        </w:numPr>
        <w:tabs>
          <w:tab w:val="left" w:pos="8100"/>
        </w:tabs>
        <w:spacing w:after="120" w:line="240" w:lineRule="auto"/>
        <w:ind w:right="-20"/>
        <w:contextualSpacing w:val="0"/>
        <w:rPr>
          <w:rFonts w:asciiTheme="majorHAnsi" w:eastAsia="Times New Roman" w:hAnsiTheme="majorHAnsi" w:cs="Arial"/>
        </w:rPr>
      </w:pPr>
      <w:r w:rsidRPr="000C68B9">
        <w:rPr>
          <w:rFonts w:asciiTheme="majorHAnsi" w:eastAsia="Times New Roman" w:hAnsiTheme="majorHAnsi" w:cs="Arial"/>
          <w:b/>
          <w:bCs/>
        </w:rPr>
        <w:t>Inspection Process</w:t>
      </w:r>
      <w:r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Each item shall be inspected prior to final acceptance of the item.</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All significant discrepancies, shortages, and/or faults must be satisfactorily corrected and satisfactorily documented prior to delivery and release of payment.</w:t>
      </w:r>
    </w:p>
    <w:p w14:paraId="1A2D1701" w14:textId="77777777" w:rsidR="00750C20" w:rsidRDefault="0036777F" w:rsidP="001758FF">
      <w:pPr>
        <w:pStyle w:val="ListParagraph"/>
        <w:numPr>
          <w:ilvl w:val="0"/>
          <w:numId w:val="17"/>
        </w:numPr>
        <w:tabs>
          <w:tab w:val="left" w:pos="8100"/>
        </w:tabs>
        <w:spacing w:after="120" w:line="240" w:lineRule="auto"/>
        <w:ind w:right="-20"/>
        <w:contextualSpacing w:val="0"/>
        <w:rPr>
          <w:rFonts w:asciiTheme="majorHAnsi" w:eastAsia="Times New Roman" w:hAnsiTheme="majorHAnsi" w:cs="Arial"/>
        </w:rPr>
      </w:pPr>
      <w:r w:rsidRPr="000C68B9">
        <w:rPr>
          <w:rFonts w:asciiTheme="majorHAnsi" w:eastAsia="Times New Roman" w:hAnsiTheme="majorHAnsi" w:cs="Arial"/>
          <w:b/>
          <w:bCs/>
        </w:rPr>
        <w:t>Evaluation and Award Process:</w:t>
      </w:r>
      <w:r w:rsidR="00455180" w:rsidRPr="000C68B9">
        <w:rPr>
          <w:rFonts w:asciiTheme="majorHAnsi" w:eastAsia="Times New Roman" w:hAnsiTheme="majorHAnsi" w:cs="Arial"/>
          <w:b/>
          <w:bCs/>
        </w:rPr>
        <w:t xml:space="preserve"> </w:t>
      </w:r>
      <w:r w:rsidRPr="000C68B9">
        <w:rPr>
          <w:rFonts w:asciiTheme="majorHAnsi" w:eastAsia="Times New Roman" w:hAnsiTheme="majorHAnsi" w:cs="Arial"/>
        </w:rPr>
        <w:t xml:space="preserve">The RTI Procurement Officer will award an agreement contract resulting from this solicitation to the responsible Seller (bidder) whose offer conforms to the </w:t>
      </w:r>
      <w:r w:rsidR="00832A8E" w:rsidRPr="000C68B9">
        <w:rPr>
          <w:rFonts w:asciiTheme="majorHAnsi" w:eastAsia="Times New Roman" w:hAnsiTheme="majorHAnsi" w:cs="Arial"/>
        </w:rPr>
        <w:t>RFQ/</w:t>
      </w:r>
      <w:r w:rsidRPr="000C68B9">
        <w:rPr>
          <w:rFonts w:asciiTheme="majorHAnsi" w:eastAsia="Times New Roman" w:hAnsiTheme="majorHAnsi" w:cs="Arial"/>
        </w:rPr>
        <w:t>RFP will be most advantageous to RTI, price and other factors considered.</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The award will be made to the Seller</w:t>
      </w:r>
      <w:r w:rsidR="00E459F3" w:rsidRPr="000C68B9">
        <w:rPr>
          <w:rFonts w:asciiTheme="majorHAnsi" w:eastAsia="Times New Roman" w:hAnsiTheme="majorHAnsi" w:cs="Arial"/>
        </w:rPr>
        <w:t xml:space="preserve"> </w:t>
      </w:r>
      <w:r w:rsidRPr="000C68B9">
        <w:rPr>
          <w:rFonts w:asciiTheme="majorHAnsi" w:eastAsia="Times New Roman" w:hAnsiTheme="majorHAnsi" w:cs="Arial"/>
        </w:rPr>
        <w:t xml:space="preserve">representing the </w:t>
      </w:r>
      <w:r w:rsidRPr="000C68B9">
        <w:rPr>
          <w:rFonts w:asciiTheme="majorHAnsi" w:eastAsia="Times New Roman" w:hAnsiTheme="majorHAnsi" w:cs="Arial"/>
          <w:b/>
          <w:bCs/>
        </w:rPr>
        <w:t xml:space="preserve">best value </w:t>
      </w:r>
      <w:r w:rsidRPr="000C68B9">
        <w:rPr>
          <w:rFonts w:asciiTheme="majorHAnsi" w:eastAsia="Times New Roman" w:hAnsiTheme="majorHAnsi" w:cs="Arial"/>
        </w:rPr>
        <w:t>to the project and to RTI.</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For the purpose of this </w:t>
      </w:r>
      <w:r w:rsidR="00832A8E" w:rsidRPr="000C68B9">
        <w:rPr>
          <w:rFonts w:asciiTheme="majorHAnsi" w:eastAsia="Times New Roman" w:hAnsiTheme="majorHAnsi" w:cs="Arial"/>
        </w:rPr>
        <w:t>RFQ/</w:t>
      </w:r>
      <w:r w:rsidRPr="000C68B9">
        <w:rPr>
          <w:rFonts w:asciiTheme="majorHAnsi" w:eastAsia="Times New Roman" w:hAnsiTheme="majorHAnsi" w:cs="Arial"/>
        </w:rPr>
        <w:t>RFP, price, delivery, technical and past performance are of equal importance for the purposes of evaluating, and selecting the “best value” awardee.</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RTI intends to evaluate offers and award an Agreement without discussions with Sellers.</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Therefore, the Seller’s initial offer should contain the Seller’s best terms from a price and technical standpoint.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However, RTI reserves the right to conduct discussions if later determined by the RTI Procurement Officer to be necessary.</w:t>
      </w:r>
    </w:p>
    <w:p w14:paraId="4ED85189" w14:textId="77777777" w:rsidR="0018633B" w:rsidRPr="000C68B9" w:rsidRDefault="0018633B" w:rsidP="0018633B">
      <w:pPr>
        <w:spacing w:after="60" w:line="240" w:lineRule="auto"/>
        <w:ind w:left="450"/>
        <w:rPr>
          <w:rFonts w:asciiTheme="majorHAnsi" w:eastAsia="Times New Roman" w:hAnsiTheme="majorHAnsi" w:cs="Arial"/>
        </w:rPr>
      </w:pPr>
      <w:r w:rsidRPr="000C68B9">
        <w:rPr>
          <w:rFonts w:asciiTheme="majorHAnsi" w:eastAsia="Times New Roman" w:hAnsiTheme="majorHAnsi" w:cs="Arial"/>
        </w:rPr>
        <w:t>The evaluation factors will be comprised of the following criteria:</w:t>
      </w:r>
    </w:p>
    <w:p w14:paraId="5BBCDC3E" w14:textId="1CF5E3FB" w:rsidR="0018633B" w:rsidRPr="000C68B9" w:rsidRDefault="0018633B" w:rsidP="0018633B">
      <w:pPr>
        <w:widowControl/>
        <w:numPr>
          <w:ilvl w:val="0"/>
          <w:numId w:val="21"/>
        </w:numPr>
        <w:shd w:val="clear" w:color="auto" w:fill="FFFFFF" w:themeFill="background1"/>
        <w:tabs>
          <w:tab w:val="clear" w:pos="1080"/>
        </w:tabs>
        <w:spacing w:after="60" w:line="240" w:lineRule="auto"/>
        <w:ind w:left="990" w:hanging="450"/>
        <w:rPr>
          <w:rFonts w:asciiTheme="majorHAnsi" w:hAnsiTheme="majorHAnsi" w:cs="Arial"/>
        </w:rPr>
      </w:pPr>
      <w:r w:rsidRPr="000C68B9">
        <w:rPr>
          <w:rFonts w:asciiTheme="majorHAnsi" w:hAnsiTheme="majorHAnsi" w:cs="Arial"/>
          <w:b/>
          <w:u w:val="single"/>
        </w:rPr>
        <w:t>PRICE</w:t>
      </w:r>
      <w:r w:rsidRPr="000C68B9">
        <w:rPr>
          <w:rFonts w:asciiTheme="majorHAnsi" w:hAnsiTheme="majorHAnsi" w:cs="Arial"/>
        </w:rPr>
        <w:t xml:space="preserve">. Lowest evaluated ceiling price (inclusive of option quantities) </w:t>
      </w:r>
      <w:r w:rsidR="00A843F2">
        <w:rPr>
          <w:rFonts w:asciiTheme="majorHAnsi" w:hAnsiTheme="majorHAnsi" w:cs="Arial"/>
        </w:rPr>
        <w:t>- 20 points</w:t>
      </w:r>
    </w:p>
    <w:p w14:paraId="775A30CE" w14:textId="1D0BEFB0" w:rsidR="0018633B" w:rsidRPr="000C68B9" w:rsidRDefault="0018633B" w:rsidP="0018633B">
      <w:pPr>
        <w:widowControl/>
        <w:numPr>
          <w:ilvl w:val="0"/>
          <w:numId w:val="21"/>
        </w:numPr>
        <w:shd w:val="clear" w:color="auto" w:fill="FFFFFF" w:themeFill="background1"/>
        <w:tabs>
          <w:tab w:val="clear" w:pos="1080"/>
        </w:tabs>
        <w:spacing w:after="60" w:line="240" w:lineRule="auto"/>
        <w:ind w:left="990" w:hanging="450"/>
        <w:rPr>
          <w:rFonts w:asciiTheme="majorHAnsi" w:hAnsiTheme="majorHAnsi" w:cs="Arial"/>
        </w:rPr>
      </w:pPr>
      <w:r w:rsidRPr="000C68B9">
        <w:rPr>
          <w:rFonts w:asciiTheme="majorHAnsi" w:hAnsiTheme="majorHAnsi" w:cs="Arial"/>
          <w:b/>
          <w:u w:val="single"/>
        </w:rPr>
        <w:t>DELIVERY</w:t>
      </w:r>
      <w:r w:rsidRPr="000C68B9">
        <w:rPr>
          <w:rFonts w:asciiTheme="majorHAnsi" w:hAnsiTheme="majorHAnsi" w:cs="Arial"/>
        </w:rPr>
        <w:t>. Seller provides the most advantageous delivery schedule</w:t>
      </w:r>
      <w:r w:rsidR="00A843F2">
        <w:rPr>
          <w:rFonts w:asciiTheme="majorHAnsi" w:hAnsiTheme="majorHAnsi" w:cs="Arial"/>
        </w:rPr>
        <w:t xml:space="preserve"> - 30 points</w:t>
      </w:r>
    </w:p>
    <w:p w14:paraId="5A0F3975" w14:textId="639E940B" w:rsidR="0018633B" w:rsidRPr="000C68B9" w:rsidRDefault="0018633B" w:rsidP="0018633B">
      <w:pPr>
        <w:widowControl/>
        <w:numPr>
          <w:ilvl w:val="0"/>
          <w:numId w:val="21"/>
        </w:numPr>
        <w:shd w:val="clear" w:color="auto" w:fill="FFFFFF" w:themeFill="background1"/>
        <w:tabs>
          <w:tab w:val="clear" w:pos="1080"/>
        </w:tabs>
        <w:spacing w:after="60" w:line="240" w:lineRule="auto"/>
        <w:ind w:left="990" w:hanging="450"/>
        <w:rPr>
          <w:rFonts w:asciiTheme="majorHAnsi" w:hAnsiTheme="majorHAnsi" w:cs="Arial"/>
        </w:rPr>
      </w:pPr>
      <w:r w:rsidRPr="000C68B9">
        <w:rPr>
          <w:rFonts w:asciiTheme="majorHAnsi" w:hAnsiTheme="majorHAnsi" w:cs="Arial"/>
          <w:b/>
          <w:u w:val="single"/>
        </w:rPr>
        <w:t>TECHNICAL</w:t>
      </w:r>
      <w:r w:rsidRPr="000C68B9">
        <w:rPr>
          <w:rFonts w:asciiTheme="majorHAnsi" w:hAnsiTheme="majorHAnsi" w:cs="Arial"/>
        </w:rPr>
        <w:t>. Items/Services shall satisfy or exceed the specifications described in RFQ/RFP Attachment A</w:t>
      </w:r>
      <w:r w:rsidR="00A843F2">
        <w:rPr>
          <w:rFonts w:asciiTheme="majorHAnsi" w:hAnsiTheme="majorHAnsi" w:cs="Arial"/>
        </w:rPr>
        <w:t xml:space="preserve"> - 35 points </w:t>
      </w:r>
    </w:p>
    <w:p w14:paraId="151C29A1" w14:textId="1B547DA2" w:rsidR="0018633B" w:rsidRPr="000C68B9" w:rsidRDefault="0018633B" w:rsidP="0018633B">
      <w:pPr>
        <w:widowControl/>
        <w:numPr>
          <w:ilvl w:val="0"/>
          <w:numId w:val="21"/>
        </w:numPr>
        <w:shd w:val="clear" w:color="auto" w:fill="FFFFFF" w:themeFill="background1"/>
        <w:tabs>
          <w:tab w:val="clear" w:pos="1080"/>
        </w:tabs>
        <w:spacing w:after="60" w:line="240" w:lineRule="auto"/>
        <w:ind w:left="993" w:hanging="446"/>
        <w:rPr>
          <w:rFonts w:asciiTheme="majorHAnsi" w:hAnsiTheme="majorHAnsi" w:cs="Arial"/>
        </w:rPr>
      </w:pPr>
      <w:r w:rsidRPr="000C68B9">
        <w:rPr>
          <w:rFonts w:asciiTheme="majorHAnsi" w:hAnsiTheme="majorHAnsi" w:cs="Arial"/>
          <w:b/>
          <w:u w:val="single"/>
        </w:rPr>
        <w:t>PAST PERFORMANCE</w:t>
      </w:r>
      <w:r w:rsidRPr="000C68B9">
        <w:rPr>
          <w:rFonts w:asciiTheme="majorHAnsi" w:hAnsiTheme="majorHAnsi" w:cs="Arial"/>
        </w:rPr>
        <w:t xml:space="preserve"> - Seller can demonstrate his/her capability and resources to provide the items/services requested in this solicitation in a timely and responsive manner</w:t>
      </w:r>
      <w:r w:rsidR="00A843F2">
        <w:rPr>
          <w:rFonts w:asciiTheme="majorHAnsi" w:hAnsiTheme="majorHAnsi" w:cs="Arial"/>
        </w:rPr>
        <w:t xml:space="preserve"> – 15 points </w:t>
      </w:r>
    </w:p>
    <w:p w14:paraId="7475BD15" w14:textId="77777777" w:rsidR="00141C48" w:rsidRDefault="00141C48" w:rsidP="00A843F2">
      <w:pPr>
        <w:widowControl/>
        <w:shd w:val="clear" w:color="auto" w:fill="FFFFFF" w:themeFill="background1"/>
        <w:spacing w:after="60" w:line="240" w:lineRule="auto"/>
        <w:rPr>
          <w:rFonts w:asciiTheme="majorHAnsi" w:hAnsiTheme="majorHAnsi" w:cs="Arial"/>
          <w:b/>
          <w:bCs/>
          <w:u w:val="single"/>
        </w:rPr>
        <w:sectPr w:rsidR="00141C48" w:rsidSect="00141C48">
          <w:type w:val="continuous"/>
          <w:pgSz w:w="12240" w:h="15840" w:code="1"/>
          <w:pgMar w:top="1440" w:right="1440" w:bottom="1440" w:left="1440" w:header="720" w:footer="720" w:gutter="0"/>
          <w:pgNumType w:start="1"/>
          <w:cols w:space="720"/>
          <w:formProt w:val="0"/>
        </w:sectPr>
      </w:pPr>
    </w:p>
    <w:p w14:paraId="2F106089" w14:textId="77777777" w:rsidR="00750C20" w:rsidRPr="000C68B9" w:rsidRDefault="0036777F" w:rsidP="00141C48">
      <w:pPr>
        <w:pStyle w:val="ListParagraph"/>
        <w:numPr>
          <w:ilvl w:val="0"/>
          <w:numId w:val="17"/>
        </w:numPr>
        <w:spacing w:before="240" w:after="120" w:line="240" w:lineRule="auto"/>
        <w:ind w:left="446" w:right="43"/>
        <w:contextualSpacing w:val="0"/>
        <w:rPr>
          <w:rFonts w:asciiTheme="majorHAnsi" w:eastAsia="Times New Roman" w:hAnsiTheme="majorHAnsi" w:cs="Arial"/>
        </w:rPr>
      </w:pPr>
      <w:r w:rsidRPr="000C68B9">
        <w:rPr>
          <w:rFonts w:asciiTheme="majorHAnsi" w:eastAsia="Times New Roman" w:hAnsiTheme="majorHAnsi" w:cs="Arial"/>
          <w:b/>
          <w:bCs/>
        </w:rPr>
        <w:t>Award Notice</w:t>
      </w:r>
      <w:r w:rsidRPr="000C68B9">
        <w:rPr>
          <w:rFonts w:asciiTheme="majorHAnsi" w:eastAsia="Times New Roman" w:hAnsiTheme="majorHAnsi" w:cs="Arial"/>
        </w:rPr>
        <w:t>.</w:t>
      </w:r>
      <w:r w:rsidR="00455180" w:rsidRPr="000C68B9">
        <w:rPr>
          <w:rFonts w:asciiTheme="majorHAnsi" w:eastAsia="Times New Roman" w:hAnsiTheme="majorHAnsi" w:cs="Arial"/>
        </w:rPr>
        <w:t xml:space="preserve"> </w:t>
      </w:r>
      <w:r w:rsidRPr="000C68B9">
        <w:rPr>
          <w:rFonts w:asciiTheme="majorHAnsi" w:eastAsia="Times New Roman" w:hAnsiTheme="majorHAnsi" w:cs="Arial"/>
        </w:rPr>
        <w:t xml:space="preserve">A written notice of award or acceptance of an offer, mailed or otherwise furnished to the successful </w:t>
      </w:r>
      <w:r w:rsidR="006A3E09">
        <w:rPr>
          <w:rFonts w:asciiTheme="majorHAnsi" w:eastAsia="Times New Roman" w:hAnsiTheme="majorHAnsi" w:cs="Arial"/>
        </w:rPr>
        <w:t>supplier</w:t>
      </w:r>
      <w:r w:rsidRPr="000C68B9">
        <w:rPr>
          <w:rFonts w:asciiTheme="majorHAnsi" w:eastAsia="Times New Roman" w:hAnsiTheme="majorHAnsi" w:cs="Arial"/>
        </w:rPr>
        <w:t xml:space="preserve"> within the time acceptance specified in the offer, shall </w:t>
      </w:r>
      <w:r w:rsidRPr="000C68B9">
        <w:rPr>
          <w:rFonts w:asciiTheme="majorHAnsi" w:eastAsia="Times New Roman" w:hAnsiTheme="majorHAnsi" w:cs="Arial"/>
        </w:rPr>
        <w:lastRenderedPageBreak/>
        <w:t>result in a binding contract without further action by either party.</w:t>
      </w:r>
    </w:p>
    <w:p w14:paraId="225445BB" w14:textId="7A17D3AB" w:rsidR="00354FB7" w:rsidRPr="000C68B9" w:rsidRDefault="0036777F" w:rsidP="00673D57">
      <w:pPr>
        <w:pStyle w:val="ListParagraph"/>
        <w:keepNext/>
        <w:keepLines/>
        <w:numPr>
          <w:ilvl w:val="0"/>
          <w:numId w:val="17"/>
        </w:numPr>
        <w:spacing w:after="120" w:line="240" w:lineRule="auto"/>
        <w:ind w:right="47"/>
        <w:contextualSpacing w:val="0"/>
        <w:rPr>
          <w:rFonts w:asciiTheme="majorHAnsi" w:hAnsiTheme="majorHAnsi"/>
        </w:rPr>
      </w:pPr>
      <w:r w:rsidRPr="000C68B9">
        <w:rPr>
          <w:rFonts w:asciiTheme="majorHAnsi" w:eastAsia="Times New Roman" w:hAnsiTheme="majorHAnsi" w:cs="Arial"/>
          <w:b/>
          <w:bCs/>
          <w:iCs/>
        </w:rPr>
        <w:t>Validity of Offer</w:t>
      </w:r>
      <w:r w:rsidRPr="000C68B9">
        <w:rPr>
          <w:rFonts w:asciiTheme="majorHAnsi" w:eastAsia="Times New Roman" w:hAnsiTheme="majorHAnsi" w:cs="Arial"/>
          <w:iCs/>
        </w:rPr>
        <w:t>.</w:t>
      </w:r>
      <w:r w:rsidR="00455180" w:rsidRPr="000C68B9">
        <w:rPr>
          <w:rFonts w:asciiTheme="majorHAnsi" w:eastAsia="Times New Roman" w:hAnsiTheme="majorHAnsi" w:cs="Arial"/>
          <w:iCs/>
        </w:rPr>
        <w:t xml:space="preserve"> </w:t>
      </w:r>
      <w:r w:rsidRPr="000C68B9">
        <w:rPr>
          <w:rFonts w:asciiTheme="majorHAnsi" w:eastAsia="Times New Roman" w:hAnsiTheme="majorHAnsi" w:cs="Arial"/>
          <w:iCs/>
        </w:rPr>
        <w:t>This RFP in no way obligates RTI to make an award, nor does it commit RTI to pay any costs incurred by the Seller in the preparation and submission of a proposal or amendments to a proposal.</w:t>
      </w:r>
      <w:r w:rsidR="00354FB7" w:rsidRPr="000C68B9">
        <w:rPr>
          <w:rFonts w:asciiTheme="majorHAnsi" w:eastAsia="Times New Roman" w:hAnsiTheme="majorHAnsi" w:cs="Arial"/>
          <w:iCs/>
        </w:rPr>
        <w:t xml:space="preserve"> Your proposal shall be considered valid for </w:t>
      </w:r>
      <w:r w:rsidR="00662C30">
        <w:rPr>
          <w:rFonts w:asciiTheme="majorHAnsi" w:eastAsia="Times New Roman" w:hAnsiTheme="majorHAnsi" w:cs="Arial"/>
          <w:iCs/>
          <w:u w:val="single"/>
          <w:shd w:val="clear" w:color="auto" w:fill="F2F2F2" w:themeFill="background1" w:themeFillShade="F2"/>
        </w:rPr>
        <w:t>90</w:t>
      </w:r>
      <w:r w:rsidR="00354FB7" w:rsidRPr="000C68B9">
        <w:rPr>
          <w:rFonts w:asciiTheme="majorHAnsi" w:eastAsia="Times New Roman" w:hAnsiTheme="majorHAnsi" w:cs="Arial"/>
          <w:iCs/>
        </w:rPr>
        <w:t xml:space="preserve"> days after submission.</w:t>
      </w:r>
    </w:p>
    <w:p w14:paraId="1603E83C" w14:textId="77777777" w:rsidR="00141C48" w:rsidRDefault="00141C48" w:rsidP="006A3E09">
      <w:pPr>
        <w:pStyle w:val="ListParagraph"/>
        <w:keepNext/>
        <w:keepLines/>
        <w:numPr>
          <w:ilvl w:val="0"/>
          <w:numId w:val="17"/>
        </w:numPr>
        <w:suppressAutoHyphens/>
        <w:spacing w:after="120" w:line="240" w:lineRule="auto"/>
        <w:ind w:right="47"/>
        <w:contextualSpacing w:val="0"/>
        <w:rPr>
          <w:rFonts w:asciiTheme="majorHAnsi" w:eastAsia="Times New Roman" w:hAnsiTheme="majorHAnsi" w:cs="Arial"/>
          <w:b/>
          <w:bCs/>
          <w:iCs/>
        </w:rPr>
        <w:sectPr w:rsidR="00141C48" w:rsidSect="00141C48">
          <w:type w:val="continuous"/>
          <w:pgSz w:w="12240" w:h="15840" w:code="1"/>
          <w:pgMar w:top="1440" w:right="1440" w:bottom="1440" w:left="1440" w:header="720" w:footer="720" w:gutter="0"/>
          <w:pgNumType w:start="1"/>
          <w:cols w:space="720"/>
        </w:sectPr>
      </w:pPr>
    </w:p>
    <w:p w14:paraId="2EF0FC59" w14:textId="77777777" w:rsidR="00354FB7" w:rsidRPr="000C68B9" w:rsidRDefault="00354FB7" w:rsidP="006A3E09">
      <w:pPr>
        <w:pStyle w:val="ListParagraph"/>
        <w:keepNext/>
        <w:keepLines/>
        <w:numPr>
          <w:ilvl w:val="0"/>
          <w:numId w:val="17"/>
        </w:numPr>
        <w:suppressAutoHyphens/>
        <w:spacing w:after="120" w:line="240" w:lineRule="auto"/>
        <w:ind w:right="47"/>
        <w:contextualSpacing w:val="0"/>
        <w:rPr>
          <w:rFonts w:asciiTheme="majorHAnsi" w:eastAsia="Times New Roman" w:hAnsiTheme="majorHAnsi" w:cs="Arial"/>
          <w:b/>
          <w:bCs/>
          <w:iCs/>
        </w:rPr>
      </w:pPr>
      <w:r w:rsidRPr="000C68B9">
        <w:rPr>
          <w:rFonts w:asciiTheme="majorHAnsi" w:eastAsia="Times New Roman" w:hAnsiTheme="majorHAnsi" w:cs="Arial"/>
          <w:b/>
          <w:bCs/>
          <w:iCs/>
        </w:rPr>
        <w:t xml:space="preserve">Representations and Certifications. </w:t>
      </w:r>
      <w:r w:rsidR="00F22103">
        <w:rPr>
          <w:rFonts w:asciiTheme="majorHAnsi" w:eastAsia="Times New Roman" w:hAnsiTheme="majorHAnsi" w:cs="Arial"/>
          <w:b/>
          <w:bCs/>
          <w:iCs/>
        </w:rPr>
        <w:t xml:space="preserve"> </w:t>
      </w:r>
      <w:r w:rsidR="00F22103" w:rsidRPr="00F22103">
        <w:rPr>
          <w:rFonts w:asciiTheme="majorHAnsi" w:eastAsia="Times New Roman" w:hAnsiTheme="majorHAnsi" w:cs="Arial"/>
          <w:iCs/>
        </w:rPr>
        <w:t>Winning suppliers</w:t>
      </w:r>
      <w:r w:rsidR="00F22103">
        <w:rPr>
          <w:rFonts w:asciiTheme="majorHAnsi" w:eastAsia="Times New Roman" w:hAnsiTheme="majorHAnsi" w:cs="Arial"/>
          <w:iCs/>
        </w:rPr>
        <w:t xml:space="preserve"> under a US Federal Contract</w:t>
      </w:r>
      <w:r w:rsidR="00F22103" w:rsidRPr="00F22103">
        <w:rPr>
          <w:rFonts w:asciiTheme="majorHAnsi" w:eastAsia="Times New Roman" w:hAnsiTheme="majorHAnsi" w:cs="Arial"/>
          <w:iCs/>
        </w:rPr>
        <w:t xml:space="preserve"> are</w:t>
      </w:r>
      <w:r w:rsidRPr="000C68B9">
        <w:rPr>
          <w:rFonts w:asciiTheme="majorHAnsi" w:eastAsia="Times New Roman" w:hAnsiTheme="majorHAnsi" w:cs="Arial"/>
          <w:iCs/>
        </w:rPr>
        <w:t xml:space="preserve"> required to complete and sign as part of your offer RTI Representations and Certifications </w:t>
      </w:r>
      <w:r w:rsidR="00F22103">
        <w:rPr>
          <w:rFonts w:asciiTheme="majorHAnsi" w:eastAsia="Times New Roman" w:hAnsiTheme="majorHAnsi" w:cs="Arial"/>
          <w:iCs/>
        </w:rPr>
        <w:t>for values over $10,000.</w:t>
      </w:r>
    </w:p>
    <w:p w14:paraId="6E0D9ECC" w14:textId="3D2D941F" w:rsidR="00354FB7" w:rsidRDefault="00354FB7" w:rsidP="004A512C">
      <w:pPr>
        <w:pStyle w:val="ListParagraph"/>
        <w:keepNext/>
        <w:keepLines/>
        <w:numPr>
          <w:ilvl w:val="0"/>
          <w:numId w:val="17"/>
        </w:numPr>
        <w:suppressAutoHyphens/>
        <w:spacing w:after="120" w:line="240" w:lineRule="auto"/>
        <w:ind w:right="47"/>
        <w:contextualSpacing w:val="0"/>
        <w:rPr>
          <w:rFonts w:asciiTheme="majorHAnsi" w:hAnsiTheme="majorHAnsi"/>
        </w:rPr>
      </w:pPr>
      <w:r w:rsidRPr="000C68B9">
        <w:rPr>
          <w:rFonts w:asciiTheme="majorHAnsi" w:eastAsia="Times New Roman" w:hAnsiTheme="majorHAnsi"/>
          <w:b/>
          <w:bCs/>
          <w:iCs/>
        </w:rPr>
        <w:t>Anti- Kick Back Act of 1986</w:t>
      </w:r>
      <w:r w:rsidRPr="000C68B9">
        <w:rPr>
          <w:rFonts w:asciiTheme="majorHAnsi" w:hAnsiTheme="majorHAnsi"/>
        </w:rPr>
        <w:t>. Anti-Kickback Act of 1986 as referenced in FAR 52.203-7 is hereby incorporated into this Request for Proposal as a condition of acceptance.</w:t>
      </w:r>
      <w:r w:rsidR="00455180" w:rsidRPr="000C68B9">
        <w:rPr>
          <w:rFonts w:asciiTheme="majorHAnsi" w:hAnsiTheme="majorHAnsi"/>
        </w:rPr>
        <w:t xml:space="preserve"> </w:t>
      </w:r>
      <w:r w:rsidRPr="000C68B9">
        <w:rPr>
          <w:rFonts w:asciiTheme="majorHAnsi" w:hAnsiTheme="majorHAnsi"/>
        </w:rPr>
        <w:t xml:space="preserve">If you have reasonable grounds to believe that a violation, as described in Paragraph (b) of FAR 52.203-7 may have occurred, you should report this suspected violation </w:t>
      </w:r>
      <w:r w:rsidR="0018633B">
        <w:rPr>
          <w:rFonts w:asciiTheme="majorHAnsi" w:hAnsiTheme="majorHAnsi"/>
        </w:rPr>
        <w:t>to the RTI’s Ethics Hotline at 1</w:t>
      </w:r>
      <w:r w:rsidR="0018633B">
        <w:rPr>
          <w:rFonts w:asciiTheme="majorHAnsi" w:hAnsiTheme="majorHAnsi"/>
        </w:rPr>
        <w:noBreakHyphen/>
      </w:r>
      <w:r w:rsidRPr="000C68B9">
        <w:rPr>
          <w:rFonts w:asciiTheme="majorHAnsi" w:hAnsiTheme="majorHAnsi"/>
        </w:rPr>
        <w:t xml:space="preserve">877-212-7220 or by sending an e-mail to </w:t>
      </w:r>
      <w:hyperlink r:id="rId22" w:history="1">
        <w:r w:rsidR="005D351A" w:rsidRPr="00D421B1">
          <w:rPr>
            <w:rStyle w:val="Hyperlink"/>
            <w:rFonts w:asciiTheme="majorHAnsi" w:hAnsiTheme="majorHAnsi"/>
          </w:rPr>
          <w:t>ethics@rti.org</w:t>
        </w:r>
      </w:hyperlink>
      <w:r w:rsidRPr="000C68B9">
        <w:rPr>
          <w:rFonts w:asciiTheme="majorHAnsi" w:hAnsiTheme="majorHAnsi"/>
        </w:rPr>
        <w:t>.</w:t>
      </w:r>
      <w:r w:rsidR="00455180" w:rsidRPr="000C68B9">
        <w:rPr>
          <w:rFonts w:asciiTheme="majorHAnsi" w:hAnsiTheme="majorHAnsi"/>
        </w:rPr>
        <w:t xml:space="preserve"> </w:t>
      </w:r>
      <w:r w:rsidRPr="000C68B9">
        <w:rPr>
          <w:rFonts w:asciiTheme="majorHAnsi" w:hAnsiTheme="majorHAnsi"/>
        </w:rPr>
        <w:t>You may report a suspected violation anonymously.</w:t>
      </w:r>
    </w:p>
    <w:p w14:paraId="18982B5A" w14:textId="34F59864" w:rsidR="00D551CF" w:rsidRPr="0028749B" w:rsidRDefault="00D551CF" w:rsidP="0028749B">
      <w:pPr>
        <w:pStyle w:val="ListParagraph"/>
        <w:keepNext/>
        <w:keepLines/>
        <w:numPr>
          <w:ilvl w:val="0"/>
          <w:numId w:val="17"/>
        </w:numPr>
        <w:suppressAutoHyphens/>
        <w:spacing w:after="120" w:line="240" w:lineRule="auto"/>
        <w:ind w:right="47"/>
        <w:rPr>
          <w:rFonts w:asciiTheme="majorHAnsi" w:hAnsiTheme="majorHAnsi"/>
        </w:rPr>
      </w:pPr>
      <w:r w:rsidRPr="0028749B">
        <w:rPr>
          <w:rFonts w:asciiTheme="majorHAnsi" w:hAnsiTheme="majorHAnsi"/>
          <w:b/>
          <w:bCs/>
        </w:rPr>
        <w:t>The John S. McCain National Defense Authorization Act for fiscal year 2019</w:t>
      </w:r>
      <w:r w:rsidR="0016411A">
        <w:rPr>
          <w:rFonts w:asciiTheme="majorHAnsi" w:hAnsiTheme="majorHAnsi"/>
          <w:b/>
          <w:bCs/>
        </w:rPr>
        <w:t xml:space="preserve"> - </w:t>
      </w:r>
      <w:r w:rsidRPr="0028749B">
        <w:rPr>
          <w:rFonts w:asciiTheme="majorHAnsi" w:hAnsiTheme="majorHAnsi"/>
          <w:b/>
          <w:bCs/>
        </w:rPr>
        <w:t>section 889</w:t>
      </w:r>
      <w:r w:rsidRPr="00D551CF">
        <w:rPr>
          <w:rFonts w:asciiTheme="majorHAnsi" w:hAnsiTheme="majorHAnsi"/>
        </w:rPr>
        <w:t>. RTI cannot use any equipment or services from specific companies, or their subsidiaries and affiliates, including Huawei Technologies Company, ZTE Corporation, Hytera Communications Corporation, Hangzhou Hikvision Digital Technology Company, and Dahua Technology Company (“Covered Technology”).  In response to this request for proposal, please do not provide a quote which includes any Covered Technology.  Any quote which includes Covered Technology will be deemed non-responsive.</w:t>
      </w:r>
      <w:r>
        <w:rPr>
          <w:rFonts w:asciiTheme="majorHAnsi" w:hAnsiTheme="majorHAnsi"/>
        </w:rPr>
        <w:t xml:space="preserve"> </w:t>
      </w:r>
      <w:r w:rsidRPr="0028749B">
        <w:rPr>
          <w:rFonts w:asciiTheme="majorHAnsi" w:hAnsiTheme="majorHAnsi"/>
        </w:rPr>
        <w:t>Additionally, if the United States Government is the source of funds for this RFP, the resulting Supplier shall not provide any equipment, system, or service that uses Covered Technology as a substantial or essential component</w:t>
      </w:r>
    </w:p>
    <w:p w14:paraId="1B91E85B" w14:textId="77777777" w:rsidR="00750C20" w:rsidRPr="000C68B9" w:rsidRDefault="0036777F" w:rsidP="00262A6E">
      <w:pPr>
        <w:spacing w:before="240" w:after="120" w:line="240" w:lineRule="auto"/>
        <w:rPr>
          <w:rFonts w:asciiTheme="majorHAnsi" w:eastAsia="Tahoma" w:hAnsiTheme="majorHAnsi" w:cs="Arial"/>
        </w:rPr>
      </w:pPr>
      <w:r w:rsidRPr="000C68B9">
        <w:rPr>
          <w:rFonts w:asciiTheme="majorHAnsi" w:eastAsia="Tahoma" w:hAnsiTheme="majorHAnsi" w:cs="Arial"/>
          <w:b/>
          <w:bCs/>
        </w:rPr>
        <w:t>Acceptance:</w:t>
      </w:r>
    </w:p>
    <w:p w14:paraId="478BA26E" w14:textId="77777777" w:rsidR="00750C20" w:rsidRPr="000C68B9" w:rsidRDefault="00141C48" w:rsidP="00262A6E">
      <w:pPr>
        <w:spacing w:after="0" w:line="240" w:lineRule="auto"/>
        <w:rPr>
          <w:rFonts w:asciiTheme="majorHAnsi" w:eastAsia="Tahoma" w:hAnsiTheme="majorHAnsi" w:cs="Arial"/>
        </w:rPr>
      </w:pPr>
      <w:r w:rsidRPr="00141C48">
        <w:rPr>
          <w:rFonts w:asciiTheme="majorHAnsi" w:eastAsia="Tahoma" w:hAnsiTheme="majorHAnsi" w:cs="Arial"/>
        </w:rPr>
        <w:t>Seller agrees, as evidenced by signature below, that the seller’s completed and signed solicitation, seller’s proposal including all required submissions and the negotiated terms contained herein, constitute the entire agreement for the services described herein</w:t>
      </w:r>
      <w:r w:rsidR="0036777F" w:rsidRPr="000C68B9">
        <w:rPr>
          <w:rFonts w:asciiTheme="majorHAnsi" w:eastAsia="Tahoma" w:hAnsiTheme="majorHAnsi" w:cs="Arial"/>
        </w:rPr>
        <w:t>.</w:t>
      </w:r>
    </w:p>
    <w:p w14:paraId="52E338B7" w14:textId="77777777" w:rsidR="00CF280A" w:rsidRDefault="00CF280A" w:rsidP="000C68B9">
      <w:pPr>
        <w:spacing w:after="0" w:line="240" w:lineRule="exact"/>
        <w:ind w:left="148" w:right="596"/>
        <w:rPr>
          <w:rFonts w:asciiTheme="majorHAnsi" w:eastAsia="Tahoma" w:hAnsiTheme="majorHAnsi" w:cs="Arial"/>
        </w:rPr>
      </w:pPr>
    </w:p>
    <w:p w14:paraId="7203ADC1" w14:textId="77777777" w:rsidR="00141C48" w:rsidRDefault="00141C48" w:rsidP="000C68B9">
      <w:pPr>
        <w:spacing w:after="0" w:line="240" w:lineRule="exact"/>
        <w:ind w:left="148" w:right="596"/>
        <w:rPr>
          <w:rFonts w:asciiTheme="majorHAnsi" w:eastAsia="Tahoma" w:hAnsiTheme="majorHAnsi" w:cs="Arial"/>
        </w:rPr>
      </w:pPr>
    </w:p>
    <w:p w14:paraId="122DA6D3" w14:textId="77777777" w:rsidR="00141C48" w:rsidRPr="00A87A26" w:rsidRDefault="00141C48" w:rsidP="00141C48">
      <w:pPr>
        <w:keepNext/>
        <w:spacing w:before="20" w:after="20" w:line="240" w:lineRule="auto"/>
        <w:rPr>
          <w:rFonts w:ascii="Cambria" w:hAnsi="Cambria"/>
        </w:rPr>
      </w:pPr>
      <w:r>
        <w:rPr>
          <w:rFonts w:ascii="Cambria" w:hAnsi="Cambria"/>
        </w:rPr>
        <w:t>By: (</w:t>
      </w:r>
      <w:r w:rsidRPr="00262A6E">
        <w:rPr>
          <w:rFonts w:ascii="Cambria" w:hAnsi="Cambria"/>
          <w:i/>
          <w:iCs/>
        </w:rPr>
        <w:t>Seller Company Name</w:t>
      </w:r>
      <w:r>
        <w:rPr>
          <w:rFonts w:ascii="Cambria" w:hAnsi="Cambria"/>
        </w:rPr>
        <w:t>)</w:t>
      </w:r>
    </w:p>
    <w:p w14:paraId="7C659ABB" w14:textId="77777777" w:rsidR="00141C48" w:rsidRDefault="00141C48" w:rsidP="00262A6E">
      <w:pPr>
        <w:keepNext/>
        <w:spacing w:before="40" w:after="40" w:line="240" w:lineRule="auto"/>
        <w:rPr>
          <w:rFonts w:ascii="Cambria" w:hAnsi="Cambria"/>
        </w:rPr>
      </w:pPr>
    </w:p>
    <w:p w14:paraId="60EDECF8" w14:textId="77777777" w:rsidR="00141C48" w:rsidRDefault="00141C48" w:rsidP="00262A6E">
      <w:pPr>
        <w:keepNext/>
        <w:spacing w:before="40" w:after="40" w:line="240" w:lineRule="auto"/>
        <w:rPr>
          <w:rFonts w:ascii="Cambria" w:hAnsi="Cambria"/>
        </w:rPr>
      </w:pPr>
    </w:p>
    <w:p w14:paraId="22A8DBCF" w14:textId="77777777" w:rsidR="00141C48" w:rsidRPr="00A87A26" w:rsidRDefault="00141C48" w:rsidP="00262A6E">
      <w:pPr>
        <w:keepNext/>
        <w:spacing w:before="40" w:after="40" w:line="240" w:lineRule="auto"/>
        <w:rPr>
          <w:rFonts w:ascii="Cambria" w:hAnsi="Cambria"/>
        </w:rPr>
      </w:pPr>
      <w:r>
        <w:rPr>
          <w:rFonts w:ascii="Cambria" w:hAnsi="Cambria"/>
        </w:rPr>
        <w:t>Signature: __________________________________________________________</w:t>
      </w:r>
    </w:p>
    <w:p w14:paraId="43055563" w14:textId="77777777" w:rsidR="00141C48" w:rsidRPr="00A87A26" w:rsidRDefault="00141C48" w:rsidP="00262A6E">
      <w:pPr>
        <w:keepNext/>
        <w:spacing w:before="40" w:after="40" w:line="240" w:lineRule="auto"/>
        <w:rPr>
          <w:rFonts w:ascii="Cambria" w:hAnsi="Cambria"/>
        </w:rPr>
      </w:pPr>
      <w:r>
        <w:rPr>
          <w:rFonts w:ascii="Cambria" w:hAnsi="Cambria"/>
        </w:rPr>
        <w:t>Title:</w:t>
      </w:r>
    </w:p>
    <w:p w14:paraId="3EA991DA" w14:textId="77777777" w:rsidR="00141C48" w:rsidRPr="00A87A26" w:rsidRDefault="00141C48" w:rsidP="00262A6E">
      <w:pPr>
        <w:keepNext/>
        <w:spacing w:before="40" w:after="40" w:line="240" w:lineRule="auto"/>
        <w:rPr>
          <w:rFonts w:ascii="Cambria" w:hAnsi="Cambria"/>
        </w:rPr>
      </w:pPr>
      <w:r>
        <w:rPr>
          <w:rFonts w:ascii="Cambria" w:hAnsi="Cambria"/>
        </w:rPr>
        <w:t>Date:</w:t>
      </w:r>
    </w:p>
    <w:p w14:paraId="0A4D3EB3" w14:textId="77777777" w:rsidR="00141C48" w:rsidRPr="00A87A26" w:rsidRDefault="00141C48" w:rsidP="00262A6E">
      <w:pPr>
        <w:keepNext/>
        <w:spacing w:before="40" w:after="40" w:line="240" w:lineRule="auto"/>
        <w:rPr>
          <w:rFonts w:ascii="Cambria" w:hAnsi="Cambria"/>
        </w:rPr>
      </w:pPr>
    </w:p>
    <w:p w14:paraId="506B1F16" w14:textId="77777777" w:rsidR="00704008" w:rsidRPr="000C68B9" w:rsidRDefault="00704008" w:rsidP="00262A6E">
      <w:pPr>
        <w:spacing w:after="0" w:line="240" w:lineRule="exact"/>
        <w:ind w:left="148" w:right="596"/>
        <w:rPr>
          <w:rFonts w:ascii="Arial" w:eastAsia="Tahoma" w:hAnsi="Arial" w:cs="Arial"/>
          <w:sz w:val="18"/>
          <w:szCs w:val="18"/>
        </w:rPr>
      </w:pPr>
    </w:p>
    <w:sectPr w:rsidR="00704008" w:rsidRPr="000C68B9" w:rsidSect="00141C48">
      <w:type w:val="continuous"/>
      <w:pgSz w:w="12240" w:h="15840" w:code="1"/>
      <w:pgMar w:top="1440" w:right="1440" w:bottom="1440" w:left="1440" w:header="720" w:footer="720"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A1D2D" w14:textId="77777777" w:rsidR="00922415" w:rsidRDefault="00922415" w:rsidP="009C5B27">
      <w:pPr>
        <w:spacing w:after="0" w:line="240" w:lineRule="auto"/>
      </w:pPr>
      <w:r>
        <w:separator/>
      </w:r>
    </w:p>
  </w:endnote>
  <w:endnote w:type="continuationSeparator" w:id="0">
    <w:p w14:paraId="6D11F5C3" w14:textId="77777777" w:rsidR="00922415" w:rsidRDefault="00922415" w:rsidP="009C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0DF8C" w14:textId="0E054F54" w:rsidR="00F579ED" w:rsidRDefault="00F579ED" w:rsidP="00F579ED">
    <w:pPr>
      <w:autoSpaceDE w:val="0"/>
      <w:autoSpaceDN w:val="0"/>
      <w:adjustRightInd w:val="0"/>
      <w:rPr>
        <w:rFonts w:ascii="Calibri-Bold" w:hAnsi="Calibri-Bold" w:cs="Calibri-Bold"/>
        <w:b/>
        <w:bCs/>
      </w:rPr>
    </w:pPr>
    <w:r>
      <w:rPr>
        <w:rFonts w:ascii="Calibri-Bold" w:hAnsi="Calibri-Bold" w:cs="Calibri-Bold"/>
        <w:b/>
        <w:bCs/>
      </w:rPr>
      <w:t>RTI International is a trade name of Research Triangle Institute. RTI and the RTI logo are U.S. registered trademarks of Research Triangle Institute.</w:t>
    </w:r>
  </w:p>
  <w:p w14:paraId="13BEE20D" w14:textId="03F67D9D" w:rsidR="007B0C2A" w:rsidRDefault="007B0C2A" w:rsidP="007B0C2A">
    <w:pPr>
      <w:pStyle w:val="Footer"/>
      <w:jc w:val="right"/>
      <w:rPr>
        <w:sz w:val="16"/>
        <w:szCs w:val="16"/>
      </w:rPr>
    </w:pPr>
    <w:r w:rsidRPr="00341C62">
      <w:rPr>
        <w:sz w:val="16"/>
        <w:szCs w:val="16"/>
      </w:rPr>
      <w:t>RFQ Template v</w:t>
    </w:r>
    <w:r>
      <w:rPr>
        <w:sz w:val="16"/>
        <w:szCs w:val="16"/>
      </w:rPr>
      <w:t>7</w:t>
    </w:r>
    <w:r w:rsidRPr="00341C62">
      <w:rPr>
        <w:sz w:val="16"/>
        <w:szCs w:val="16"/>
      </w:rPr>
      <w:t xml:space="preserve">, </w:t>
    </w:r>
    <w:r w:rsidR="00A255EE">
      <w:rPr>
        <w:sz w:val="16"/>
        <w:szCs w:val="16"/>
      </w:rPr>
      <w:t xml:space="preserve">December </w:t>
    </w:r>
    <w:r>
      <w:rPr>
        <w:sz w:val="16"/>
        <w:szCs w:val="16"/>
      </w:rPr>
      <w:t>2020</w:t>
    </w:r>
  </w:p>
  <w:p w14:paraId="7CC103E2" w14:textId="77777777" w:rsidR="007B0C2A" w:rsidRDefault="007B0C2A" w:rsidP="00F579ED">
    <w:pPr>
      <w:autoSpaceDE w:val="0"/>
      <w:autoSpaceDN w:val="0"/>
      <w:adjustRightInd w:val="0"/>
      <w:rPr>
        <w:rFonts w:ascii="Calibri-Bold" w:hAnsi="Calibri-Bold" w:cs="Calibri-Bold"/>
        <w:b/>
        <w:bCs/>
      </w:rPr>
    </w:pPr>
  </w:p>
  <w:p w14:paraId="79C4EF86" w14:textId="1B0C3EC2" w:rsidR="0049070F" w:rsidRPr="00C75F0D" w:rsidRDefault="0049070F" w:rsidP="00C75F0D">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1D38" w14:textId="77777777" w:rsidR="001758FF" w:rsidRPr="001758FF" w:rsidRDefault="001758FF" w:rsidP="00CF5608">
    <w:pPr>
      <w:pStyle w:val="Footer"/>
      <w:jc w:val="right"/>
      <w:rPr>
        <w:sz w:val="18"/>
        <w:szCs w:val="18"/>
      </w:rPr>
    </w:pPr>
    <w:r w:rsidRPr="001758FF">
      <w:rPr>
        <w:sz w:val="18"/>
        <w:szCs w:val="18"/>
      </w:rPr>
      <w:t>Attachment A</w:t>
    </w:r>
  </w:p>
  <w:p w14:paraId="53CAA6CD" w14:textId="5E5E3888" w:rsidR="007B0C2A" w:rsidRPr="007B0C2A" w:rsidRDefault="007B0C2A" w:rsidP="007B0C2A">
    <w:pPr>
      <w:pStyle w:val="Footer"/>
      <w:jc w:val="right"/>
      <w:rPr>
        <w:sz w:val="18"/>
        <w:szCs w:val="18"/>
      </w:rPr>
    </w:pPr>
    <w:r w:rsidRPr="007B0C2A">
      <w:rPr>
        <w:sz w:val="18"/>
        <w:szCs w:val="18"/>
      </w:rPr>
      <w:t xml:space="preserve">RFQ Template v7, </w:t>
    </w:r>
    <w:r w:rsidR="00A255EE">
      <w:rPr>
        <w:sz w:val="18"/>
        <w:szCs w:val="18"/>
      </w:rPr>
      <w:t xml:space="preserve">December </w:t>
    </w:r>
    <w:r w:rsidRPr="007B0C2A">
      <w:rPr>
        <w:sz w:val="18"/>
        <w:szCs w:val="18"/>
      </w:rPr>
      <w:t>2020</w:t>
    </w:r>
  </w:p>
  <w:p w14:paraId="3D34D977" w14:textId="2579FC24" w:rsidR="00CF5608" w:rsidRPr="001758FF" w:rsidRDefault="00CF5608" w:rsidP="007B0C2A">
    <w:pPr>
      <w:pStyle w:val="Foote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D9CE" w14:textId="77777777" w:rsidR="007B0C2A" w:rsidRPr="001758FF" w:rsidRDefault="007B0C2A" w:rsidP="007B0C2A">
    <w:pPr>
      <w:pStyle w:val="Footer"/>
      <w:jc w:val="right"/>
      <w:rPr>
        <w:sz w:val="18"/>
        <w:szCs w:val="18"/>
      </w:rPr>
    </w:pPr>
    <w:r w:rsidRPr="001758FF">
      <w:rPr>
        <w:sz w:val="18"/>
        <w:szCs w:val="18"/>
      </w:rPr>
      <w:t xml:space="preserve">Attachment B — Page </w:t>
    </w:r>
    <w:r w:rsidRPr="001758FF">
      <w:rPr>
        <w:sz w:val="18"/>
        <w:szCs w:val="18"/>
      </w:rPr>
      <w:fldChar w:fldCharType="begin"/>
    </w:r>
    <w:r w:rsidRPr="001758FF">
      <w:rPr>
        <w:sz w:val="18"/>
        <w:szCs w:val="18"/>
      </w:rPr>
      <w:instrText xml:space="preserve"> PAGE   \* MERGEFORMAT </w:instrText>
    </w:r>
    <w:r w:rsidRPr="001758FF">
      <w:rPr>
        <w:sz w:val="18"/>
        <w:szCs w:val="18"/>
      </w:rPr>
      <w:fldChar w:fldCharType="separate"/>
    </w:r>
    <w:r>
      <w:rPr>
        <w:sz w:val="18"/>
        <w:szCs w:val="18"/>
      </w:rPr>
      <w:t>2</w:t>
    </w:r>
    <w:r w:rsidRPr="001758FF">
      <w:rPr>
        <w:noProof/>
        <w:sz w:val="18"/>
        <w:szCs w:val="18"/>
      </w:rPr>
      <w:fldChar w:fldCharType="end"/>
    </w:r>
  </w:p>
  <w:p w14:paraId="009305B4" w14:textId="788B070C" w:rsidR="007B0C2A" w:rsidRPr="007B0C2A" w:rsidRDefault="007B0C2A" w:rsidP="007B0C2A">
    <w:pPr>
      <w:pStyle w:val="Footer"/>
      <w:jc w:val="right"/>
      <w:rPr>
        <w:sz w:val="18"/>
        <w:szCs w:val="18"/>
      </w:rPr>
    </w:pPr>
    <w:r w:rsidRPr="007B0C2A">
      <w:rPr>
        <w:sz w:val="18"/>
        <w:szCs w:val="18"/>
      </w:rPr>
      <w:t>RFQ Template v7,</w:t>
    </w:r>
    <w:r w:rsidR="00A255EE">
      <w:rPr>
        <w:sz w:val="18"/>
        <w:szCs w:val="18"/>
      </w:rPr>
      <w:t xml:space="preserve"> December</w:t>
    </w:r>
    <w:r w:rsidRPr="007B0C2A">
      <w:rPr>
        <w:sz w:val="18"/>
        <w:szCs w:val="18"/>
      </w:rPr>
      <w:t xml:space="preserve"> 2020</w:t>
    </w:r>
  </w:p>
  <w:p w14:paraId="484B48FE" w14:textId="2C8B77F6" w:rsidR="001758FF" w:rsidRPr="001758FF" w:rsidRDefault="001758FF" w:rsidP="0033180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2B216" w14:textId="77777777" w:rsidR="00922415" w:rsidRDefault="00922415" w:rsidP="009C5B27">
      <w:pPr>
        <w:spacing w:after="0" w:line="240" w:lineRule="auto"/>
      </w:pPr>
      <w:r>
        <w:separator/>
      </w:r>
    </w:p>
  </w:footnote>
  <w:footnote w:type="continuationSeparator" w:id="0">
    <w:p w14:paraId="3D9D0BEE" w14:textId="77777777" w:rsidR="00922415" w:rsidRDefault="00922415" w:rsidP="009C5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B010F" w14:textId="77777777" w:rsidR="009C5B27" w:rsidRDefault="00310BB7" w:rsidP="009C5B27">
    <w:pPr>
      <w:pStyle w:val="Header"/>
      <w:jc w:val="center"/>
    </w:pPr>
    <w:r>
      <w:rPr>
        <w:noProof/>
      </w:rPr>
      <w:drawing>
        <wp:inline distT="0" distB="0" distL="0" distR="0" wp14:anchorId="4702D186" wp14:editId="522CD67F">
          <wp:extent cx="5840095" cy="707390"/>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095" cy="7073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82193" w14:textId="77777777" w:rsidR="00CF5608" w:rsidRDefault="00CF5608" w:rsidP="00A87A26">
    <w:pPr>
      <w:pStyle w:val="Header"/>
      <w:tabs>
        <w:tab w:val="clear" w:pos="4680"/>
      </w:tabs>
      <w:rPr>
        <w:rFonts w:asciiTheme="majorHAnsi" w:hAnsiTheme="majorHAnsi"/>
        <w:b/>
        <w:bCs/>
        <w:position w:val="24"/>
        <w:sz w:val="24"/>
        <w:szCs w:val="24"/>
      </w:rPr>
    </w:pPr>
    <w:r>
      <w:rPr>
        <w:noProof/>
      </w:rPr>
      <w:drawing>
        <wp:inline distT="0" distB="0" distL="0" distR="0" wp14:anchorId="4A336F9D" wp14:editId="324DABA2">
          <wp:extent cx="1208405" cy="475615"/>
          <wp:effectExtent l="0" t="0" r="0" b="635"/>
          <wp:docPr id="6" name="Picture 6" descr="logo and sloga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nd sloganRGB"/>
                  <pic:cNvPicPr>
                    <a:picLocks noChangeAspect="1" noChangeArrowheads="1"/>
                  </pic:cNvPicPr>
                </pic:nvPicPr>
                <pic:blipFill>
                  <a:blip r:embed="rId1" cstate="print">
                    <a:extLst>
                      <a:ext uri="{28A0092B-C50C-407E-A947-70E740481C1C}">
                        <a14:useLocalDpi xmlns:a14="http://schemas.microsoft.com/office/drawing/2010/main" val="0"/>
                      </a:ext>
                    </a:extLst>
                  </a:blip>
                  <a:srcRect r="77000"/>
                  <a:stretch>
                    <a:fillRect/>
                  </a:stretch>
                </pic:blipFill>
                <pic:spPr bwMode="auto">
                  <a:xfrm>
                    <a:off x="0" y="0"/>
                    <a:ext cx="1208405" cy="475615"/>
                  </a:xfrm>
                  <a:prstGeom prst="rect">
                    <a:avLst/>
                  </a:prstGeom>
                  <a:noFill/>
                  <a:ln>
                    <a:noFill/>
                  </a:ln>
                </pic:spPr>
              </pic:pic>
            </a:graphicData>
          </a:graphic>
        </wp:inline>
      </w:drawing>
    </w:r>
    <w:r>
      <w:tab/>
    </w:r>
    <w:r w:rsidR="00A87A26" w:rsidRPr="00827076">
      <w:rPr>
        <w:rFonts w:asciiTheme="majorHAnsi" w:hAnsiTheme="majorHAnsi"/>
        <w:b/>
        <w:bCs/>
        <w:position w:val="24"/>
        <w:sz w:val="24"/>
        <w:szCs w:val="24"/>
      </w:rPr>
      <w:t>RFQ/RFP</w:t>
    </w:r>
  </w:p>
  <w:p w14:paraId="601CD4E0" w14:textId="77777777" w:rsidR="004A512C" w:rsidRPr="00827076" w:rsidRDefault="004A512C" w:rsidP="00A87A26">
    <w:pPr>
      <w:pStyle w:val="Header"/>
      <w:tabs>
        <w:tab w:val="clear" w:pos="4680"/>
      </w:tabs>
      <w:rPr>
        <w:rFonts w:asciiTheme="majorHAnsi" w:hAnsiTheme="majorHAnsi"/>
        <w:b/>
        <w:bCs/>
        <w:position w:val="24"/>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F0884"/>
    <w:multiLevelType w:val="hybridMultilevel"/>
    <w:tmpl w:val="8B0A9B20"/>
    <w:lvl w:ilvl="0" w:tplc="B1464736">
      <w:start w:val="1"/>
      <w:numFmt w:val="decimal"/>
      <w:lvlText w:val="%1."/>
      <w:lvlJc w:val="left"/>
      <w:pPr>
        <w:tabs>
          <w:tab w:val="num" w:pos="720"/>
        </w:tabs>
        <w:ind w:left="720" w:hanging="360"/>
      </w:pPr>
      <w:rPr>
        <w:rFonts w:hint="default"/>
        <w:b w:val="0"/>
        <w:sz w:val="24"/>
        <w:szCs w:val="24"/>
      </w:rPr>
    </w:lvl>
    <w:lvl w:ilvl="1" w:tplc="E5AC9050">
      <w:start w:val="1"/>
      <w:numFmt w:val="upperLetter"/>
      <w:lvlText w:val="%2."/>
      <w:lvlJc w:val="left"/>
      <w:pPr>
        <w:tabs>
          <w:tab w:val="num" w:pos="1440"/>
        </w:tabs>
        <w:ind w:left="1440" w:hanging="360"/>
      </w:pPr>
      <w:rPr>
        <w:rFonts w:hint="default"/>
      </w:rPr>
    </w:lvl>
    <w:lvl w:ilvl="2" w:tplc="59965220">
      <w:start w:val="1"/>
      <w:numFmt w:val="decimal"/>
      <w:lvlText w:val="%3."/>
      <w:lvlJc w:val="left"/>
      <w:pPr>
        <w:tabs>
          <w:tab w:val="num" w:pos="2340"/>
        </w:tabs>
        <w:ind w:left="2340" w:hanging="360"/>
      </w:pPr>
      <w:rPr>
        <w:rFonts w:hint="default"/>
        <w:sz w:val="24"/>
        <w:szCs w:val="24"/>
      </w:rPr>
    </w:lvl>
    <w:lvl w:ilvl="3" w:tplc="59965220">
      <w:start w:val="1"/>
      <w:numFmt w:val="decimal"/>
      <w:lvlText w:val="%4."/>
      <w:lvlJc w:val="left"/>
      <w:pPr>
        <w:tabs>
          <w:tab w:val="num" w:pos="2880"/>
        </w:tabs>
        <w:ind w:left="2880" w:hanging="360"/>
      </w:pPr>
      <w:rPr>
        <w:rFonts w:hint="default"/>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176E8"/>
    <w:multiLevelType w:val="hybridMultilevel"/>
    <w:tmpl w:val="521086F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43C6C"/>
    <w:multiLevelType w:val="hybridMultilevel"/>
    <w:tmpl w:val="FD624298"/>
    <w:lvl w:ilvl="0" w:tplc="15582F36">
      <w:start w:val="1"/>
      <w:numFmt w:val="decimal"/>
      <w:lvlText w:val="%1."/>
      <w:lvlJc w:val="left"/>
      <w:pPr>
        <w:ind w:left="468" w:hanging="360"/>
      </w:pPr>
      <w:rPr>
        <w:rFonts w:asciiTheme="majorHAnsi" w:eastAsiaTheme="minorHAnsi" w:hAnsiTheme="majorHAnsi" w:cstheme="minorBidi" w:hint="default"/>
        <w:b w:val="0"/>
        <w:sz w:val="22"/>
        <w:szCs w:val="22"/>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08A66909"/>
    <w:multiLevelType w:val="hybridMultilevel"/>
    <w:tmpl w:val="2200BF92"/>
    <w:lvl w:ilvl="0" w:tplc="ACC8F1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E2E73"/>
    <w:multiLevelType w:val="hybridMultilevel"/>
    <w:tmpl w:val="5A641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52F4C"/>
    <w:multiLevelType w:val="hybridMultilevel"/>
    <w:tmpl w:val="7F880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D71DBA"/>
    <w:multiLevelType w:val="hybridMultilevel"/>
    <w:tmpl w:val="AB686542"/>
    <w:lvl w:ilvl="0" w:tplc="04090019">
      <w:start w:val="1"/>
      <w:numFmt w:val="lowerLetter"/>
      <w:lvlText w:val="%1."/>
      <w:lvlJc w:val="left"/>
      <w:pPr>
        <w:ind w:left="1080" w:hanging="360"/>
      </w:pPr>
      <w:rPr>
        <w:rFonts w:hint="default"/>
      </w:rPr>
    </w:lvl>
    <w:lvl w:ilvl="1" w:tplc="27704062">
      <w:numFmt w:val="bullet"/>
      <w:lvlText w:val="•"/>
      <w:lvlJc w:val="left"/>
      <w:pPr>
        <w:ind w:left="2160" w:hanging="720"/>
      </w:pPr>
      <w:rPr>
        <w:rFonts w:ascii="Cambria" w:eastAsiaTheme="minorHAnsi" w:hAnsi="Cambria"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5061EE"/>
    <w:multiLevelType w:val="hybridMultilevel"/>
    <w:tmpl w:val="6C2C72FC"/>
    <w:lvl w:ilvl="0" w:tplc="2BC47B6A">
      <w:start w:val="1"/>
      <w:numFmt w:val="bullet"/>
      <w:lvlText w:val="­"/>
      <w:lvlJc w:val="left"/>
      <w:pPr>
        <w:ind w:left="870" w:hanging="360"/>
      </w:pPr>
      <w:rPr>
        <w:rFonts w:ascii="Courier New" w:hAnsi="Courier New"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8" w15:restartNumberingAfterBreak="0">
    <w:nsid w:val="1C162F31"/>
    <w:multiLevelType w:val="multilevel"/>
    <w:tmpl w:val="5828491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80372A"/>
    <w:multiLevelType w:val="hybridMultilevel"/>
    <w:tmpl w:val="28D8575E"/>
    <w:lvl w:ilvl="0" w:tplc="26528B66">
      <w:start w:val="9"/>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67523"/>
    <w:multiLevelType w:val="hybridMultilevel"/>
    <w:tmpl w:val="4B28B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133EF"/>
    <w:multiLevelType w:val="hybridMultilevel"/>
    <w:tmpl w:val="0D329EB2"/>
    <w:lvl w:ilvl="0" w:tplc="B1464736">
      <w:start w:val="1"/>
      <w:numFmt w:val="decimal"/>
      <w:lvlText w:val="%1."/>
      <w:lvlJc w:val="left"/>
      <w:pPr>
        <w:tabs>
          <w:tab w:val="num" w:pos="720"/>
        </w:tabs>
        <w:ind w:left="720" w:hanging="360"/>
      </w:pPr>
      <w:rPr>
        <w:rFonts w:hint="default"/>
        <w:b w:val="0"/>
        <w:sz w:val="24"/>
        <w:szCs w:val="24"/>
      </w:rPr>
    </w:lvl>
    <w:lvl w:ilvl="1" w:tplc="04090019">
      <w:start w:val="1"/>
      <w:numFmt w:val="lowerLetter"/>
      <w:lvlText w:val="%2."/>
      <w:lvlJc w:val="left"/>
      <w:pPr>
        <w:tabs>
          <w:tab w:val="num" w:pos="1440"/>
        </w:tabs>
        <w:ind w:left="1440" w:hanging="360"/>
      </w:pPr>
      <w:rPr>
        <w:rFonts w:hint="default"/>
      </w:rPr>
    </w:lvl>
    <w:lvl w:ilvl="2" w:tplc="59965220">
      <w:start w:val="1"/>
      <w:numFmt w:val="decimal"/>
      <w:lvlText w:val="%3."/>
      <w:lvlJc w:val="left"/>
      <w:pPr>
        <w:tabs>
          <w:tab w:val="num" w:pos="2340"/>
        </w:tabs>
        <w:ind w:left="2340" w:hanging="360"/>
      </w:pPr>
      <w:rPr>
        <w:rFonts w:hint="default"/>
        <w:sz w:val="24"/>
        <w:szCs w:val="24"/>
      </w:rPr>
    </w:lvl>
    <w:lvl w:ilvl="3" w:tplc="59965220">
      <w:start w:val="1"/>
      <w:numFmt w:val="decimal"/>
      <w:lvlText w:val="%4."/>
      <w:lvlJc w:val="left"/>
      <w:pPr>
        <w:tabs>
          <w:tab w:val="num" w:pos="2880"/>
        </w:tabs>
        <w:ind w:left="2880" w:hanging="360"/>
      </w:pPr>
      <w:rPr>
        <w:rFonts w:hint="default"/>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57000F"/>
    <w:multiLevelType w:val="hybridMultilevel"/>
    <w:tmpl w:val="557E1442"/>
    <w:lvl w:ilvl="0" w:tplc="8FE6FF42">
      <w:start w:val="1"/>
      <w:numFmt w:val="upperLetter"/>
      <w:lvlText w:val="%1."/>
      <w:lvlJc w:val="left"/>
      <w:pPr>
        <w:ind w:left="483" w:hanging="375"/>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3" w15:restartNumberingAfterBreak="0">
    <w:nsid w:val="35D209AB"/>
    <w:multiLevelType w:val="hybridMultilevel"/>
    <w:tmpl w:val="40D47496"/>
    <w:lvl w:ilvl="0" w:tplc="2BC47B6A">
      <w:start w:val="1"/>
      <w:numFmt w:val="bullet"/>
      <w:lvlText w:val="­"/>
      <w:lvlJc w:val="left"/>
      <w:pPr>
        <w:ind w:left="736" w:hanging="360"/>
      </w:pPr>
      <w:rPr>
        <w:rFonts w:ascii="Courier New" w:hAnsi="Courier New" w:hint="default"/>
      </w:rPr>
    </w:lvl>
    <w:lvl w:ilvl="1" w:tplc="04090003" w:tentative="1">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4" w15:restartNumberingAfterBreak="0">
    <w:nsid w:val="3B1B475C"/>
    <w:multiLevelType w:val="hybridMultilevel"/>
    <w:tmpl w:val="9E0A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253B4"/>
    <w:multiLevelType w:val="multilevel"/>
    <w:tmpl w:val="E9CA699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E30E4F"/>
    <w:multiLevelType w:val="hybridMultilevel"/>
    <w:tmpl w:val="539611C4"/>
    <w:lvl w:ilvl="0" w:tplc="2B2C9F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51C18BC"/>
    <w:multiLevelType w:val="hybridMultilevel"/>
    <w:tmpl w:val="4CE442A8"/>
    <w:lvl w:ilvl="0" w:tplc="4A0ADF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AE5"/>
    <w:multiLevelType w:val="multilevel"/>
    <w:tmpl w:val="07243B36"/>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4D5BC8"/>
    <w:multiLevelType w:val="hybridMultilevel"/>
    <w:tmpl w:val="C24C951A"/>
    <w:lvl w:ilvl="0" w:tplc="E54E7458">
      <w:start w:val="9"/>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76261"/>
    <w:multiLevelType w:val="hybridMultilevel"/>
    <w:tmpl w:val="FADC5D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17843"/>
    <w:multiLevelType w:val="hybridMultilevel"/>
    <w:tmpl w:val="27E617B0"/>
    <w:lvl w:ilvl="0" w:tplc="5434A1A8">
      <w:start w:val="9"/>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027C5"/>
    <w:multiLevelType w:val="hybridMultilevel"/>
    <w:tmpl w:val="0AD02576"/>
    <w:lvl w:ilvl="0" w:tplc="F2FC66AA">
      <w:start w:val="9"/>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46DB6"/>
    <w:multiLevelType w:val="hybridMultilevel"/>
    <w:tmpl w:val="40CAD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A1F41"/>
    <w:multiLevelType w:val="hybridMultilevel"/>
    <w:tmpl w:val="4BE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C392E"/>
    <w:multiLevelType w:val="hybridMultilevel"/>
    <w:tmpl w:val="B76C2B8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5D327C3"/>
    <w:multiLevelType w:val="hybridMultilevel"/>
    <w:tmpl w:val="25E07616"/>
    <w:lvl w:ilvl="0" w:tplc="2B2C9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06594E"/>
    <w:multiLevelType w:val="hybridMultilevel"/>
    <w:tmpl w:val="61CE96F0"/>
    <w:lvl w:ilvl="0" w:tplc="B1464736">
      <w:start w:val="1"/>
      <w:numFmt w:val="decimal"/>
      <w:lvlText w:val="%1."/>
      <w:lvlJc w:val="left"/>
      <w:pPr>
        <w:tabs>
          <w:tab w:val="num" w:pos="720"/>
        </w:tabs>
        <w:ind w:left="720" w:hanging="360"/>
      </w:pPr>
      <w:rPr>
        <w:rFonts w:hint="default"/>
        <w:b w:val="0"/>
        <w:sz w:val="24"/>
        <w:szCs w:val="24"/>
      </w:rPr>
    </w:lvl>
    <w:lvl w:ilvl="1" w:tplc="EEEEAAFE">
      <w:start w:val="1"/>
      <w:numFmt w:val="lowerLetter"/>
      <w:lvlText w:val="(%2)"/>
      <w:lvlJc w:val="left"/>
      <w:pPr>
        <w:tabs>
          <w:tab w:val="num" w:pos="738"/>
        </w:tabs>
        <w:ind w:left="738" w:hanging="360"/>
      </w:pPr>
      <w:rPr>
        <w:rFonts w:hint="default"/>
        <w:b w:val="0"/>
        <w:bCs/>
      </w:rPr>
    </w:lvl>
    <w:lvl w:ilvl="2" w:tplc="59965220">
      <w:start w:val="1"/>
      <w:numFmt w:val="decimal"/>
      <w:lvlText w:val="%3."/>
      <w:lvlJc w:val="left"/>
      <w:pPr>
        <w:tabs>
          <w:tab w:val="num" w:pos="2340"/>
        </w:tabs>
        <w:ind w:left="2340" w:hanging="360"/>
      </w:pPr>
      <w:rPr>
        <w:rFonts w:hint="default"/>
        <w:sz w:val="24"/>
        <w:szCs w:val="24"/>
      </w:rPr>
    </w:lvl>
    <w:lvl w:ilvl="3" w:tplc="59965220">
      <w:start w:val="1"/>
      <w:numFmt w:val="decimal"/>
      <w:lvlText w:val="%4."/>
      <w:lvlJc w:val="left"/>
      <w:pPr>
        <w:tabs>
          <w:tab w:val="num" w:pos="2880"/>
        </w:tabs>
        <w:ind w:left="2880" w:hanging="360"/>
      </w:pPr>
      <w:rPr>
        <w:rFonts w:hint="default"/>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0C3871"/>
    <w:multiLevelType w:val="hybridMultilevel"/>
    <w:tmpl w:val="3424A4C6"/>
    <w:lvl w:ilvl="0" w:tplc="BD9CA0AC">
      <w:start w:val="8"/>
      <w:numFmt w:val="decimal"/>
      <w:lvlText w:val="%1."/>
      <w:lvlJc w:val="left"/>
      <w:pPr>
        <w:ind w:left="450" w:hanging="360"/>
      </w:pPr>
      <w:rPr>
        <w:rFonts w:eastAsiaTheme="minorHAnsi" w:hint="default"/>
        <w:b w:val="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6F67122E"/>
    <w:multiLevelType w:val="hybridMultilevel"/>
    <w:tmpl w:val="5F70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35C7E"/>
    <w:multiLevelType w:val="hybridMultilevel"/>
    <w:tmpl w:val="4A7CE17C"/>
    <w:lvl w:ilvl="0" w:tplc="EEEEAAFE">
      <w:start w:val="1"/>
      <w:numFmt w:val="lowerLetter"/>
      <w:lvlText w:val="(%1)"/>
      <w:lvlJc w:val="left"/>
      <w:pPr>
        <w:tabs>
          <w:tab w:val="num" w:pos="738"/>
        </w:tabs>
        <w:ind w:left="738"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C059C"/>
    <w:multiLevelType w:val="hybridMultilevel"/>
    <w:tmpl w:val="10A4CEA2"/>
    <w:lvl w:ilvl="0" w:tplc="326CD3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7C0C0C"/>
    <w:multiLevelType w:val="hybridMultilevel"/>
    <w:tmpl w:val="D6E0DDD4"/>
    <w:lvl w:ilvl="0" w:tplc="ACC8F18C">
      <w:start w:val="1"/>
      <w:numFmt w:val="lowerLetter"/>
      <w:lvlText w:val="%1)"/>
      <w:lvlJc w:val="left"/>
      <w:pPr>
        <w:ind w:left="8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C7956"/>
    <w:multiLevelType w:val="hybridMultilevel"/>
    <w:tmpl w:val="A1469D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2"/>
  </w:num>
  <w:num w:numId="3">
    <w:abstractNumId w:val="12"/>
  </w:num>
  <w:num w:numId="4">
    <w:abstractNumId w:val="31"/>
  </w:num>
  <w:num w:numId="5">
    <w:abstractNumId w:val="0"/>
  </w:num>
  <w:num w:numId="6">
    <w:abstractNumId w:val="25"/>
  </w:num>
  <w:num w:numId="7">
    <w:abstractNumId w:val="24"/>
  </w:num>
  <w:num w:numId="8">
    <w:abstractNumId w:val="17"/>
  </w:num>
  <w:num w:numId="9">
    <w:abstractNumId w:val="20"/>
  </w:num>
  <w:num w:numId="10">
    <w:abstractNumId w:val="5"/>
  </w:num>
  <w:num w:numId="11">
    <w:abstractNumId w:val="33"/>
  </w:num>
  <w:num w:numId="12">
    <w:abstractNumId w:val="2"/>
  </w:num>
  <w:num w:numId="13">
    <w:abstractNumId w:val="22"/>
  </w:num>
  <w:num w:numId="14">
    <w:abstractNumId w:val="19"/>
  </w:num>
  <w:num w:numId="15">
    <w:abstractNumId w:val="21"/>
  </w:num>
  <w:num w:numId="16">
    <w:abstractNumId w:val="9"/>
  </w:num>
  <w:num w:numId="17">
    <w:abstractNumId w:val="28"/>
  </w:num>
  <w:num w:numId="18">
    <w:abstractNumId w:val="11"/>
  </w:num>
  <w:num w:numId="19">
    <w:abstractNumId w:val="27"/>
  </w:num>
  <w:num w:numId="20">
    <w:abstractNumId w:val="26"/>
  </w:num>
  <w:num w:numId="21">
    <w:abstractNumId w:val="16"/>
  </w:num>
  <w:num w:numId="22">
    <w:abstractNumId w:val="30"/>
  </w:num>
  <w:num w:numId="23">
    <w:abstractNumId w:val="10"/>
  </w:num>
  <w:num w:numId="24">
    <w:abstractNumId w:val="6"/>
  </w:num>
  <w:num w:numId="25">
    <w:abstractNumId w:val="1"/>
  </w:num>
  <w:num w:numId="26">
    <w:abstractNumId w:val="14"/>
  </w:num>
  <w:num w:numId="27">
    <w:abstractNumId w:val="29"/>
  </w:num>
  <w:num w:numId="28">
    <w:abstractNumId w:val="23"/>
  </w:num>
  <w:num w:numId="29">
    <w:abstractNumId w:val="4"/>
  </w:num>
  <w:num w:numId="30">
    <w:abstractNumId w:val="13"/>
  </w:num>
  <w:num w:numId="31">
    <w:abstractNumId w:val="7"/>
  </w:num>
  <w:num w:numId="32">
    <w:abstractNumId w:val="18"/>
  </w:num>
  <w:num w:numId="33">
    <w:abstractNumId w:val="1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C20"/>
    <w:rsid w:val="000057D3"/>
    <w:rsid w:val="000121BE"/>
    <w:rsid w:val="00033C40"/>
    <w:rsid w:val="000431DC"/>
    <w:rsid w:val="00046DCD"/>
    <w:rsid w:val="00054392"/>
    <w:rsid w:val="00075924"/>
    <w:rsid w:val="00076719"/>
    <w:rsid w:val="00087479"/>
    <w:rsid w:val="000B6969"/>
    <w:rsid w:val="000C68B9"/>
    <w:rsid w:val="000C774A"/>
    <w:rsid w:val="000D4F29"/>
    <w:rsid w:val="000E655C"/>
    <w:rsid w:val="0010171B"/>
    <w:rsid w:val="00114C10"/>
    <w:rsid w:val="00123C3C"/>
    <w:rsid w:val="00124DA1"/>
    <w:rsid w:val="00136227"/>
    <w:rsid w:val="00141C48"/>
    <w:rsid w:val="00144CF0"/>
    <w:rsid w:val="00150A8C"/>
    <w:rsid w:val="0015402B"/>
    <w:rsid w:val="0016082F"/>
    <w:rsid w:val="0016411A"/>
    <w:rsid w:val="001758FF"/>
    <w:rsid w:val="00182550"/>
    <w:rsid w:val="0018633B"/>
    <w:rsid w:val="00192B70"/>
    <w:rsid w:val="001C3720"/>
    <w:rsid w:val="001E741F"/>
    <w:rsid w:val="00200CC8"/>
    <w:rsid w:val="00205D99"/>
    <w:rsid w:val="00211AD1"/>
    <w:rsid w:val="0024189A"/>
    <w:rsid w:val="00242F1B"/>
    <w:rsid w:val="0024707D"/>
    <w:rsid w:val="0025113D"/>
    <w:rsid w:val="002566DA"/>
    <w:rsid w:val="00262A6E"/>
    <w:rsid w:val="00270209"/>
    <w:rsid w:val="00277512"/>
    <w:rsid w:val="0028392A"/>
    <w:rsid w:val="0028749B"/>
    <w:rsid w:val="00287E92"/>
    <w:rsid w:val="0029353E"/>
    <w:rsid w:val="002A5813"/>
    <w:rsid w:val="002B14C8"/>
    <w:rsid w:val="002B71B6"/>
    <w:rsid w:val="002C44CA"/>
    <w:rsid w:val="002F5480"/>
    <w:rsid w:val="002F5F77"/>
    <w:rsid w:val="00310BB7"/>
    <w:rsid w:val="00312D2B"/>
    <w:rsid w:val="0032191F"/>
    <w:rsid w:val="00331807"/>
    <w:rsid w:val="003342A3"/>
    <w:rsid w:val="003406D0"/>
    <w:rsid w:val="00341C62"/>
    <w:rsid w:val="00351A12"/>
    <w:rsid w:val="00354FB7"/>
    <w:rsid w:val="0036251E"/>
    <w:rsid w:val="0036777F"/>
    <w:rsid w:val="00382D18"/>
    <w:rsid w:val="0039003A"/>
    <w:rsid w:val="003A5ABD"/>
    <w:rsid w:val="003B6A87"/>
    <w:rsid w:val="003C43EC"/>
    <w:rsid w:val="003E1EE3"/>
    <w:rsid w:val="003E44A8"/>
    <w:rsid w:val="004062F3"/>
    <w:rsid w:val="00423450"/>
    <w:rsid w:val="00431C88"/>
    <w:rsid w:val="00435F23"/>
    <w:rsid w:val="00455180"/>
    <w:rsid w:val="00455F0F"/>
    <w:rsid w:val="00457764"/>
    <w:rsid w:val="00471414"/>
    <w:rsid w:val="0049070F"/>
    <w:rsid w:val="004A0931"/>
    <w:rsid w:val="004A512C"/>
    <w:rsid w:val="004B1342"/>
    <w:rsid w:val="004C3B4D"/>
    <w:rsid w:val="004C4995"/>
    <w:rsid w:val="004C7133"/>
    <w:rsid w:val="004D40B6"/>
    <w:rsid w:val="004E20EE"/>
    <w:rsid w:val="004E40B7"/>
    <w:rsid w:val="004E4596"/>
    <w:rsid w:val="005046D1"/>
    <w:rsid w:val="005213BE"/>
    <w:rsid w:val="00541F94"/>
    <w:rsid w:val="00552152"/>
    <w:rsid w:val="005C499A"/>
    <w:rsid w:val="005D351A"/>
    <w:rsid w:val="005E29D1"/>
    <w:rsid w:val="005E76B5"/>
    <w:rsid w:val="005F535A"/>
    <w:rsid w:val="00604CF8"/>
    <w:rsid w:val="00617DE8"/>
    <w:rsid w:val="00622BA3"/>
    <w:rsid w:val="00626615"/>
    <w:rsid w:val="00633904"/>
    <w:rsid w:val="0063545D"/>
    <w:rsid w:val="00642302"/>
    <w:rsid w:val="006437AC"/>
    <w:rsid w:val="00654EF7"/>
    <w:rsid w:val="00655BC5"/>
    <w:rsid w:val="00662C30"/>
    <w:rsid w:val="00664ED0"/>
    <w:rsid w:val="006660CE"/>
    <w:rsid w:val="00673D57"/>
    <w:rsid w:val="0067466D"/>
    <w:rsid w:val="006A2658"/>
    <w:rsid w:val="006A3E09"/>
    <w:rsid w:val="006C0734"/>
    <w:rsid w:val="006C1803"/>
    <w:rsid w:val="006D3EEB"/>
    <w:rsid w:val="006E31A8"/>
    <w:rsid w:val="006E5601"/>
    <w:rsid w:val="006E59B4"/>
    <w:rsid w:val="007021CD"/>
    <w:rsid w:val="00704008"/>
    <w:rsid w:val="00735762"/>
    <w:rsid w:val="00735A19"/>
    <w:rsid w:val="00735B5B"/>
    <w:rsid w:val="00736094"/>
    <w:rsid w:val="007362F5"/>
    <w:rsid w:val="0074037F"/>
    <w:rsid w:val="00750C20"/>
    <w:rsid w:val="0077242A"/>
    <w:rsid w:val="00772CFF"/>
    <w:rsid w:val="007A3823"/>
    <w:rsid w:val="007B0C2A"/>
    <w:rsid w:val="007C0D49"/>
    <w:rsid w:val="007D4277"/>
    <w:rsid w:val="007E3434"/>
    <w:rsid w:val="007F7D4F"/>
    <w:rsid w:val="0080485B"/>
    <w:rsid w:val="00805F3D"/>
    <w:rsid w:val="00815E14"/>
    <w:rsid w:val="00823ED9"/>
    <w:rsid w:val="00826029"/>
    <w:rsid w:val="00827076"/>
    <w:rsid w:val="00832A8E"/>
    <w:rsid w:val="008365C2"/>
    <w:rsid w:val="00841D50"/>
    <w:rsid w:val="00843FC8"/>
    <w:rsid w:val="00857F32"/>
    <w:rsid w:val="0086384D"/>
    <w:rsid w:val="00873A85"/>
    <w:rsid w:val="00874C28"/>
    <w:rsid w:val="008767BE"/>
    <w:rsid w:val="008914F2"/>
    <w:rsid w:val="0089396C"/>
    <w:rsid w:val="008A1F41"/>
    <w:rsid w:val="008B1F66"/>
    <w:rsid w:val="008D68DC"/>
    <w:rsid w:val="008E3C51"/>
    <w:rsid w:val="008F1A49"/>
    <w:rsid w:val="009144C2"/>
    <w:rsid w:val="00922415"/>
    <w:rsid w:val="00932C96"/>
    <w:rsid w:val="0094145C"/>
    <w:rsid w:val="009429DE"/>
    <w:rsid w:val="0095416D"/>
    <w:rsid w:val="00991258"/>
    <w:rsid w:val="009C5B27"/>
    <w:rsid w:val="009D524A"/>
    <w:rsid w:val="00A255EE"/>
    <w:rsid w:val="00A303A0"/>
    <w:rsid w:val="00A45859"/>
    <w:rsid w:val="00A54F26"/>
    <w:rsid w:val="00A634A7"/>
    <w:rsid w:val="00A72462"/>
    <w:rsid w:val="00A7443D"/>
    <w:rsid w:val="00A843F2"/>
    <w:rsid w:val="00A87A26"/>
    <w:rsid w:val="00AB0B8E"/>
    <w:rsid w:val="00AB7EBA"/>
    <w:rsid w:val="00AC5030"/>
    <w:rsid w:val="00AE0127"/>
    <w:rsid w:val="00AE1349"/>
    <w:rsid w:val="00AE2CDE"/>
    <w:rsid w:val="00AF2760"/>
    <w:rsid w:val="00AF7C61"/>
    <w:rsid w:val="00B04D07"/>
    <w:rsid w:val="00B11F54"/>
    <w:rsid w:val="00B31B3A"/>
    <w:rsid w:val="00B3353F"/>
    <w:rsid w:val="00B41B87"/>
    <w:rsid w:val="00B57BAA"/>
    <w:rsid w:val="00B838D7"/>
    <w:rsid w:val="00B9728D"/>
    <w:rsid w:val="00BA0343"/>
    <w:rsid w:val="00BA3535"/>
    <w:rsid w:val="00BB2C24"/>
    <w:rsid w:val="00BD0C52"/>
    <w:rsid w:val="00BD2232"/>
    <w:rsid w:val="00BD309E"/>
    <w:rsid w:val="00BE7BAD"/>
    <w:rsid w:val="00BF28BE"/>
    <w:rsid w:val="00BF335D"/>
    <w:rsid w:val="00BF6763"/>
    <w:rsid w:val="00C05926"/>
    <w:rsid w:val="00C20CD1"/>
    <w:rsid w:val="00C417B0"/>
    <w:rsid w:val="00C440FE"/>
    <w:rsid w:val="00C45E5E"/>
    <w:rsid w:val="00C5094D"/>
    <w:rsid w:val="00C566FB"/>
    <w:rsid w:val="00C57167"/>
    <w:rsid w:val="00C60B55"/>
    <w:rsid w:val="00C67911"/>
    <w:rsid w:val="00C75F0D"/>
    <w:rsid w:val="00C76D54"/>
    <w:rsid w:val="00C954D0"/>
    <w:rsid w:val="00CA17B0"/>
    <w:rsid w:val="00CA50A3"/>
    <w:rsid w:val="00CA7699"/>
    <w:rsid w:val="00CC0130"/>
    <w:rsid w:val="00CC21F2"/>
    <w:rsid w:val="00CD1004"/>
    <w:rsid w:val="00CD264B"/>
    <w:rsid w:val="00CD651E"/>
    <w:rsid w:val="00CF280A"/>
    <w:rsid w:val="00CF5608"/>
    <w:rsid w:val="00D551CF"/>
    <w:rsid w:val="00D56762"/>
    <w:rsid w:val="00D652EA"/>
    <w:rsid w:val="00D768E5"/>
    <w:rsid w:val="00D80ECA"/>
    <w:rsid w:val="00D81244"/>
    <w:rsid w:val="00D81A28"/>
    <w:rsid w:val="00D86474"/>
    <w:rsid w:val="00D878F4"/>
    <w:rsid w:val="00D87BAE"/>
    <w:rsid w:val="00D97431"/>
    <w:rsid w:val="00DA6AA9"/>
    <w:rsid w:val="00DE2219"/>
    <w:rsid w:val="00E0232C"/>
    <w:rsid w:val="00E1529A"/>
    <w:rsid w:val="00E1583B"/>
    <w:rsid w:val="00E160D3"/>
    <w:rsid w:val="00E41831"/>
    <w:rsid w:val="00E459F3"/>
    <w:rsid w:val="00E51E9A"/>
    <w:rsid w:val="00E72B8E"/>
    <w:rsid w:val="00E87E06"/>
    <w:rsid w:val="00E97517"/>
    <w:rsid w:val="00EA1AD9"/>
    <w:rsid w:val="00EB2054"/>
    <w:rsid w:val="00EB580F"/>
    <w:rsid w:val="00EC4357"/>
    <w:rsid w:val="00EF2DBD"/>
    <w:rsid w:val="00F05755"/>
    <w:rsid w:val="00F06B0A"/>
    <w:rsid w:val="00F22103"/>
    <w:rsid w:val="00F302C7"/>
    <w:rsid w:val="00F31D85"/>
    <w:rsid w:val="00F321A3"/>
    <w:rsid w:val="00F34BBF"/>
    <w:rsid w:val="00F52677"/>
    <w:rsid w:val="00F579ED"/>
    <w:rsid w:val="00F63848"/>
    <w:rsid w:val="00F6623A"/>
    <w:rsid w:val="00F75D7C"/>
    <w:rsid w:val="00F768FC"/>
    <w:rsid w:val="00F906AA"/>
    <w:rsid w:val="00FA3B71"/>
    <w:rsid w:val="00FA41E8"/>
    <w:rsid w:val="00FB54BA"/>
    <w:rsid w:val="00FF6D29"/>
    <w:rsid w:val="00FF7C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6BDFD"/>
  <w15:docId w15:val="{F2BED474-9119-4571-A9AD-7DE9D8AB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next w:val="Normal"/>
    <w:link w:val="Heading3Char"/>
    <w:qFormat/>
    <w:rsid w:val="00805F3D"/>
    <w:pPr>
      <w:keepNext/>
      <w:widowControl/>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0D49"/>
    <w:rPr>
      <w:sz w:val="16"/>
      <w:szCs w:val="16"/>
    </w:rPr>
  </w:style>
  <w:style w:type="paragraph" w:styleId="CommentText">
    <w:name w:val="annotation text"/>
    <w:basedOn w:val="Normal"/>
    <w:link w:val="CommentTextChar"/>
    <w:uiPriority w:val="99"/>
    <w:semiHidden/>
    <w:unhideWhenUsed/>
    <w:rsid w:val="007C0D49"/>
    <w:pPr>
      <w:spacing w:line="240" w:lineRule="auto"/>
    </w:pPr>
    <w:rPr>
      <w:sz w:val="20"/>
      <w:szCs w:val="20"/>
    </w:rPr>
  </w:style>
  <w:style w:type="character" w:customStyle="1" w:styleId="CommentTextChar">
    <w:name w:val="Comment Text Char"/>
    <w:basedOn w:val="DefaultParagraphFont"/>
    <w:link w:val="CommentText"/>
    <w:uiPriority w:val="99"/>
    <w:semiHidden/>
    <w:rsid w:val="007C0D49"/>
    <w:rPr>
      <w:sz w:val="20"/>
      <w:szCs w:val="20"/>
    </w:rPr>
  </w:style>
  <w:style w:type="paragraph" w:styleId="CommentSubject">
    <w:name w:val="annotation subject"/>
    <w:basedOn w:val="CommentText"/>
    <w:next w:val="CommentText"/>
    <w:link w:val="CommentSubjectChar"/>
    <w:uiPriority w:val="99"/>
    <w:semiHidden/>
    <w:unhideWhenUsed/>
    <w:rsid w:val="007C0D49"/>
    <w:rPr>
      <w:b/>
      <w:bCs/>
    </w:rPr>
  </w:style>
  <w:style w:type="character" w:customStyle="1" w:styleId="CommentSubjectChar">
    <w:name w:val="Comment Subject Char"/>
    <w:basedOn w:val="CommentTextChar"/>
    <w:link w:val="CommentSubject"/>
    <w:uiPriority w:val="99"/>
    <w:semiHidden/>
    <w:rsid w:val="007C0D49"/>
    <w:rPr>
      <w:b/>
      <w:bCs/>
      <w:sz w:val="20"/>
      <w:szCs w:val="20"/>
    </w:rPr>
  </w:style>
  <w:style w:type="paragraph" w:styleId="BalloonText">
    <w:name w:val="Balloon Text"/>
    <w:basedOn w:val="Normal"/>
    <w:link w:val="BalloonTextChar"/>
    <w:uiPriority w:val="99"/>
    <w:semiHidden/>
    <w:unhideWhenUsed/>
    <w:rsid w:val="007C0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D49"/>
    <w:rPr>
      <w:rFonts w:ascii="Tahoma" w:hAnsi="Tahoma" w:cs="Tahoma"/>
      <w:sz w:val="16"/>
      <w:szCs w:val="16"/>
    </w:rPr>
  </w:style>
  <w:style w:type="character" w:styleId="Hyperlink">
    <w:name w:val="Hyperlink"/>
    <w:basedOn w:val="DefaultParagraphFont"/>
    <w:uiPriority w:val="99"/>
    <w:unhideWhenUsed/>
    <w:rsid w:val="0036777F"/>
    <w:rPr>
      <w:color w:val="0000FF" w:themeColor="hyperlink"/>
      <w:u w:val="single"/>
    </w:rPr>
  </w:style>
  <w:style w:type="paragraph" w:styleId="ListParagraph">
    <w:name w:val="List Paragraph"/>
    <w:basedOn w:val="Normal"/>
    <w:uiPriority w:val="34"/>
    <w:qFormat/>
    <w:rsid w:val="002F5480"/>
    <w:pPr>
      <w:ind w:left="720"/>
      <w:contextualSpacing/>
    </w:pPr>
  </w:style>
  <w:style w:type="paragraph" w:styleId="Revision">
    <w:name w:val="Revision"/>
    <w:hidden/>
    <w:uiPriority w:val="99"/>
    <w:semiHidden/>
    <w:rsid w:val="00E459F3"/>
    <w:pPr>
      <w:widowControl/>
      <w:spacing w:after="0" w:line="240" w:lineRule="auto"/>
    </w:pPr>
  </w:style>
  <w:style w:type="paragraph" w:styleId="HTMLPreformatted">
    <w:name w:val="HTML Preformatted"/>
    <w:basedOn w:val="Normal"/>
    <w:link w:val="HTMLPreformattedChar"/>
    <w:uiPriority w:val="99"/>
    <w:rsid w:val="006E31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6E31A8"/>
    <w:rPr>
      <w:rFonts w:ascii="Arial Unicode MS" w:eastAsia="Arial Unicode MS" w:hAnsi="Arial Unicode MS" w:cs="Arial Unicode MS"/>
      <w:sz w:val="20"/>
      <w:szCs w:val="20"/>
    </w:rPr>
  </w:style>
  <w:style w:type="character" w:customStyle="1" w:styleId="Heading3Char">
    <w:name w:val="Heading 3 Char"/>
    <w:basedOn w:val="DefaultParagraphFont"/>
    <w:link w:val="Heading3"/>
    <w:rsid w:val="00805F3D"/>
    <w:rPr>
      <w:rFonts w:ascii="Arial" w:eastAsia="Times New Roman" w:hAnsi="Arial" w:cs="Arial"/>
      <w:b/>
      <w:bCs/>
      <w:sz w:val="26"/>
      <w:szCs w:val="26"/>
    </w:rPr>
  </w:style>
  <w:style w:type="paragraph" w:styleId="Header">
    <w:name w:val="header"/>
    <w:basedOn w:val="Normal"/>
    <w:link w:val="HeaderChar"/>
    <w:uiPriority w:val="99"/>
    <w:unhideWhenUsed/>
    <w:rsid w:val="009C5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27"/>
  </w:style>
  <w:style w:type="paragraph" w:styleId="Footer">
    <w:name w:val="footer"/>
    <w:basedOn w:val="Normal"/>
    <w:link w:val="FooterChar"/>
    <w:uiPriority w:val="99"/>
    <w:unhideWhenUsed/>
    <w:rsid w:val="009C5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27"/>
  </w:style>
  <w:style w:type="character" w:styleId="FollowedHyperlink">
    <w:name w:val="FollowedHyperlink"/>
    <w:basedOn w:val="DefaultParagraphFont"/>
    <w:uiPriority w:val="99"/>
    <w:semiHidden/>
    <w:unhideWhenUsed/>
    <w:rsid w:val="00AF2760"/>
    <w:rPr>
      <w:color w:val="800080" w:themeColor="followedHyperlink"/>
      <w:u w:val="single"/>
    </w:rPr>
  </w:style>
  <w:style w:type="paragraph" w:styleId="BodyTextIndent2">
    <w:name w:val="Body Text Indent 2"/>
    <w:basedOn w:val="Normal"/>
    <w:link w:val="BodyTextIndent2Char"/>
    <w:rsid w:val="00823ED9"/>
    <w:pPr>
      <w:autoSpaceDE w:val="0"/>
      <w:autoSpaceDN w:val="0"/>
      <w:adjustRightInd w:val="0"/>
      <w:spacing w:before="120" w:after="160" w:line="264" w:lineRule="auto"/>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23ED9"/>
    <w:rPr>
      <w:rFonts w:ascii="Times New Roman" w:eastAsia="Times New Roman" w:hAnsi="Times New Roman" w:cs="Times New Roman"/>
      <w:sz w:val="24"/>
      <w:szCs w:val="24"/>
    </w:rPr>
  </w:style>
  <w:style w:type="table" w:styleId="LightList">
    <w:name w:val="Light List"/>
    <w:basedOn w:val="TableNormal"/>
    <w:uiPriority w:val="61"/>
    <w:rsid w:val="00823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82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54FB7"/>
    <w:pPr>
      <w:spacing w:after="120"/>
      <w:ind w:left="360"/>
    </w:pPr>
  </w:style>
  <w:style w:type="character" w:customStyle="1" w:styleId="BodyTextIndentChar">
    <w:name w:val="Body Text Indent Char"/>
    <w:basedOn w:val="DefaultParagraphFont"/>
    <w:link w:val="BodyTextIndent"/>
    <w:uiPriority w:val="99"/>
    <w:semiHidden/>
    <w:rsid w:val="00354FB7"/>
  </w:style>
  <w:style w:type="paragraph" w:styleId="Title">
    <w:name w:val="Title"/>
    <w:basedOn w:val="Normal"/>
    <w:next w:val="Normal"/>
    <w:link w:val="TitleChar"/>
    <w:uiPriority w:val="10"/>
    <w:qFormat/>
    <w:rsid w:val="00C75F0D"/>
    <w:pPr>
      <w:spacing w:after="240" w:line="240" w:lineRule="auto"/>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C75F0D"/>
    <w:rPr>
      <w:rFonts w:asciiTheme="majorHAnsi" w:eastAsiaTheme="majorEastAsia" w:hAnsiTheme="majorHAnsi" w:cstheme="majorBidi"/>
      <w:b/>
      <w:spacing w:val="-10"/>
      <w:kern w:val="28"/>
      <w:sz w:val="36"/>
      <w:szCs w:val="56"/>
    </w:rPr>
  </w:style>
  <w:style w:type="paragraph" w:styleId="FootnoteText">
    <w:name w:val="footnote text"/>
    <w:basedOn w:val="Normal"/>
    <w:link w:val="FootnoteTextChar"/>
    <w:uiPriority w:val="99"/>
    <w:unhideWhenUsed/>
    <w:rsid w:val="00827076"/>
    <w:pPr>
      <w:widowControl/>
      <w:spacing w:after="0" w:line="240" w:lineRule="auto"/>
    </w:pPr>
    <w:rPr>
      <w:rFonts w:asciiTheme="minorBidi" w:hAnsiTheme="minorBidi"/>
      <w:sz w:val="18"/>
      <w:szCs w:val="20"/>
    </w:rPr>
  </w:style>
  <w:style w:type="character" w:customStyle="1" w:styleId="FootnoteTextChar">
    <w:name w:val="Footnote Text Char"/>
    <w:basedOn w:val="DefaultParagraphFont"/>
    <w:link w:val="FootnoteText"/>
    <w:uiPriority w:val="99"/>
    <w:rsid w:val="00827076"/>
    <w:rPr>
      <w:rFonts w:asciiTheme="minorBidi" w:hAnsiTheme="minorBidi"/>
      <w:sz w:val="18"/>
      <w:szCs w:val="20"/>
    </w:rPr>
  </w:style>
  <w:style w:type="character" w:styleId="FootnoteReference">
    <w:name w:val="footnote reference"/>
    <w:basedOn w:val="DefaultParagraphFont"/>
    <w:uiPriority w:val="99"/>
    <w:semiHidden/>
    <w:unhideWhenUsed/>
    <w:rsid w:val="00827076"/>
    <w:rPr>
      <w:vertAlign w:val="superscript"/>
    </w:rPr>
  </w:style>
  <w:style w:type="paragraph" w:customStyle="1" w:styleId="Attachmentheading">
    <w:name w:val="Attachment heading"/>
    <w:basedOn w:val="Title"/>
    <w:qFormat/>
    <w:rsid w:val="001758FF"/>
    <w:pPr>
      <w:spacing w:before="240"/>
    </w:pPr>
    <w:rPr>
      <w:rFonts w:eastAsia="Times New Roman"/>
    </w:rPr>
  </w:style>
  <w:style w:type="table" w:customStyle="1" w:styleId="TableGrid1">
    <w:name w:val="Table Grid1"/>
    <w:basedOn w:val="TableNormal"/>
    <w:next w:val="TableGrid"/>
    <w:rsid w:val="006D3EEB"/>
    <w:pPr>
      <w:widowControl/>
      <w:spacing w:after="160" w:line="259" w:lineRule="auto"/>
    </w:pPr>
    <w:rPr>
      <w:rFonts w:eastAsiaTheme="minorEastAsia"/>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369765">
      <w:bodyDiv w:val="1"/>
      <w:marLeft w:val="0"/>
      <w:marRight w:val="0"/>
      <w:marTop w:val="0"/>
      <w:marBottom w:val="0"/>
      <w:divBdr>
        <w:top w:val="none" w:sz="0" w:space="0" w:color="auto"/>
        <w:left w:val="none" w:sz="0" w:space="0" w:color="auto"/>
        <w:bottom w:val="none" w:sz="0" w:space="0" w:color="auto"/>
        <w:right w:val="none" w:sz="0" w:space="0" w:color="auto"/>
      </w:divBdr>
    </w:div>
    <w:div w:id="1626473048">
      <w:bodyDiv w:val="1"/>
      <w:marLeft w:val="0"/>
      <w:marRight w:val="0"/>
      <w:marTop w:val="0"/>
      <w:marBottom w:val="0"/>
      <w:divBdr>
        <w:top w:val="none" w:sz="0" w:space="0" w:color="auto"/>
        <w:left w:val="none" w:sz="0" w:space="0" w:color="auto"/>
        <w:bottom w:val="none" w:sz="0" w:space="0" w:color="auto"/>
        <w:right w:val="none" w:sz="0" w:space="0" w:color="auto"/>
      </w:divBdr>
    </w:div>
    <w:div w:id="1829784342">
      <w:bodyDiv w:val="1"/>
      <w:marLeft w:val="0"/>
      <w:marRight w:val="0"/>
      <w:marTop w:val="0"/>
      <w:marBottom w:val="0"/>
      <w:divBdr>
        <w:top w:val="none" w:sz="0" w:space="0" w:color="auto"/>
        <w:left w:val="none" w:sz="0" w:space="0" w:color="auto"/>
        <w:bottom w:val="none" w:sz="0" w:space="0" w:color="auto"/>
        <w:right w:val="none" w:sz="0" w:space="0" w:color="auto"/>
      </w:divBdr>
    </w:div>
    <w:div w:id="1836021867">
      <w:bodyDiv w:val="1"/>
      <w:marLeft w:val="0"/>
      <w:marRight w:val="0"/>
      <w:marTop w:val="0"/>
      <w:marBottom w:val="0"/>
      <w:divBdr>
        <w:top w:val="none" w:sz="0" w:space="0" w:color="auto"/>
        <w:left w:val="none" w:sz="0" w:space="0" w:color="auto"/>
        <w:bottom w:val="none" w:sz="0" w:space="0" w:color="auto"/>
        <w:right w:val="none" w:sz="0" w:space="0" w:color="auto"/>
      </w:divBdr>
    </w:div>
    <w:div w:id="1855726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ti.org/files/PO_FAR_Clauses_Commercial_Items.pdf"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rti.org/files/PO_FAR_Clauses_Commercial_Items.pdf" TargetMode="External"/><Relationship Id="rId7" Type="http://schemas.openxmlformats.org/officeDocument/2006/relationships/settings" Target="settings.xml"/><Relationship Id="rId12" Type="http://schemas.openxmlformats.org/officeDocument/2006/relationships/hyperlink" Target="http://www.rti.org/files/PO_FAR_Claus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rti.org/files/PO_FAR_Claus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i.org/sites/default/files/rti-purchase-order-terms-and-conditions-v1.16.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ti.org/sites/default/files/rti-purchase-order-terms-and-conditions-v1.1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thics@rt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3A35ED1333D4479E6DFAD745407B8A" ma:contentTypeVersion="4" ma:contentTypeDescription="Create a new document." ma:contentTypeScope="" ma:versionID="430447334284f2889a86c0a4f93f2bf7">
  <xsd:schema xmlns:xsd="http://www.w3.org/2001/XMLSchema" xmlns:xs="http://www.w3.org/2001/XMLSchema" xmlns:p="http://schemas.microsoft.com/office/2006/metadata/properties" xmlns:ns2="38b3cbb2-506d-47bc-9676-fddfb997ef22" targetNamespace="http://schemas.microsoft.com/office/2006/metadata/properties" ma:root="true" ma:fieldsID="f374258d1611be88a3295183c78e92ff" ns2:_="">
    <xsd:import namespace="38b3cbb2-506d-47bc-9676-fddfb997e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3cbb2-506d-47bc-9676-fddfb997e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4167F-DA52-499B-976A-EF5EAA002860}">
  <ds:schemaRefs>
    <ds:schemaRef ds:uri="http://schemas.microsoft.com/sharepoint/v3/contenttype/forms"/>
  </ds:schemaRefs>
</ds:datastoreItem>
</file>

<file path=customXml/itemProps2.xml><?xml version="1.0" encoding="utf-8"?>
<ds:datastoreItem xmlns:ds="http://schemas.openxmlformats.org/officeDocument/2006/customXml" ds:itemID="{826D2B91-FF1A-496B-AD93-259473149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3cbb2-506d-47bc-9676-fddfb997e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EF92C-63E0-4971-A65A-0F7A612A5DDA}">
  <ds:schemaRefs>
    <ds:schemaRef ds:uri="http://schemas.openxmlformats.org/officeDocument/2006/bibliography"/>
  </ds:schemaRefs>
</ds:datastoreItem>
</file>

<file path=customXml/itemProps4.xml><?xml version="1.0" encoding="utf-8"?>
<ds:datastoreItem xmlns:ds="http://schemas.openxmlformats.org/officeDocument/2006/customXml" ds:itemID="{8E6BCD2C-023B-433D-9D84-5650CCFC56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3557</Words>
  <Characters>20243</Characters>
  <Application>Microsoft Office Word</Application>
  <DocSecurity>0</DocSecurity>
  <Lines>532</Lines>
  <Paragraphs>233</Paragraphs>
  <ScaleCrop>false</ScaleCrop>
  <HeadingPairs>
    <vt:vector size="2" baseType="variant">
      <vt:variant>
        <vt:lpstr>Title</vt:lpstr>
      </vt:variant>
      <vt:variant>
        <vt:i4>1</vt:i4>
      </vt:variant>
    </vt:vector>
  </HeadingPairs>
  <TitlesOfParts>
    <vt:vector size="1" baseType="lpstr">
      <vt:lpstr>Microsoft Word - RFQ Books-PRIMR</vt:lpstr>
    </vt:vector>
  </TitlesOfParts>
  <Company>RTI International</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Books-PRIMR</dc:title>
  <dc:creator>vcooke</dc:creator>
  <cp:lastModifiedBy>McGowan, Siobhan</cp:lastModifiedBy>
  <cp:revision>3</cp:revision>
  <cp:lastPrinted>2020-09-15T18:20:00Z</cp:lastPrinted>
  <dcterms:created xsi:type="dcterms:W3CDTF">2021-11-19T14:51:00Z</dcterms:created>
  <dcterms:modified xsi:type="dcterms:W3CDTF">2021-11-19T19:42:00Z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2012-05-29T00:00:00Z</vt:filetime>
  </property>
  <property fmtid="{D5CDD505-2E9C-101B-9397-08002B2CF9AE}" pid="3" name="LastSaved">
    <vt:filetime>2012-05-29T00:00:00Z</vt:filetime>
  </property>
  <property fmtid="{D5CDD505-2E9C-101B-9397-08002B2CF9AE}" pid="4" name="ContentTypeId">
    <vt:lpwstr>0x010100853A35ED1333D4479E6DFAD745407B8A</vt:lpwstr>
  </property>
</Properties>
</file>