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90DE" w14:textId="77777777" w:rsidR="001256D2" w:rsidRPr="00517C33" w:rsidRDefault="001256D2" w:rsidP="001256D2">
      <w:pPr>
        <w:jc w:val="center"/>
        <w:rPr>
          <w:rFonts w:ascii="Garamond" w:hAnsi="Garamond" w:cs="Calibri"/>
          <w:b/>
          <w:sz w:val="24"/>
          <w:szCs w:val="24"/>
        </w:rPr>
      </w:pPr>
      <w:r w:rsidRPr="00517C33">
        <w:rPr>
          <w:rFonts w:ascii="Garamond" w:hAnsi="Garamond" w:cs="Calibri"/>
          <w:b/>
          <w:sz w:val="24"/>
          <w:szCs w:val="24"/>
        </w:rPr>
        <w:t>Appendix C:  System Volume Requirements</w:t>
      </w:r>
    </w:p>
    <w:p w14:paraId="263AAB8C" w14:textId="1D340227" w:rsidR="007F697B" w:rsidRDefault="001256D2" w:rsidP="001256D2">
      <w:pPr>
        <w:pStyle w:val="BodyText"/>
        <w:rPr>
          <w:rFonts w:ascii="Garamond" w:hAnsi="Garamond"/>
        </w:rPr>
      </w:pPr>
      <w:r w:rsidRPr="00517C33">
        <w:rPr>
          <w:rFonts w:ascii="Garamond" w:hAnsi="Garamond"/>
        </w:rPr>
        <w:t>The follow</w:t>
      </w:r>
      <w:r w:rsidR="00BF710A">
        <w:rPr>
          <w:rFonts w:ascii="Garamond" w:hAnsi="Garamond"/>
        </w:rPr>
        <w:t>ing table</w:t>
      </w:r>
      <w:r w:rsidR="000D6C04">
        <w:rPr>
          <w:rFonts w:ascii="Garamond" w:hAnsi="Garamond"/>
        </w:rPr>
        <w:t xml:space="preserve"> </w:t>
      </w:r>
      <w:proofErr w:type="gramStart"/>
      <w:r w:rsidR="000D6C04">
        <w:rPr>
          <w:rFonts w:ascii="Garamond" w:hAnsi="Garamond"/>
        </w:rPr>
        <w:t>is an approximation of</w:t>
      </w:r>
      <w:proofErr w:type="gramEnd"/>
      <w:r w:rsidRPr="00517C3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current </w:t>
      </w:r>
      <w:r w:rsidRPr="00517C33">
        <w:rPr>
          <w:rFonts w:ascii="Garamond" w:hAnsi="Garamond"/>
        </w:rPr>
        <w:t>system volume requirements</w:t>
      </w:r>
      <w:r>
        <w:rPr>
          <w:rFonts w:ascii="Garamond" w:hAnsi="Garamond"/>
        </w:rPr>
        <w:t xml:space="preserve"> based on existing business processes</w:t>
      </w:r>
      <w:r w:rsidRPr="00517C3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and has been included </w:t>
      </w:r>
      <w:r w:rsidRPr="00517C33">
        <w:rPr>
          <w:rFonts w:ascii="Garamond" w:hAnsi="Garamond"/>
        </w:rPr>
        <w:t>to assist Proposers in sizing the processing and storage requirements of the Proposed System.  Proposers should assume a</w:t>
      </w:r>
      <w:r w:rsidR="009756F1">
        <w:rPr>
          <w:rFonts w:ascii="Garamond" w:hAnsi="Garamond"/>
        </w:rPr>
        <w:t>n average growth projection of 10</w:t>
      </w:r>
      <w:r w:rsidRPr="00517C33">
        <w:rPr>
          <w:rFonts w:ascii="Garamond" w:hAnsi="Garamond"/>
        </w:rPr>
        <w:t>% over the next five-year period.</w:t>
      </w:r>
      <w:r w:rsidR="000B39F0">
        <w:rPr>
          <w:rFonts w:ascii="Garamond" w:hAnsi="Garamond"/>
        </w:rPr>
        <w:t xml:space="preserve">  </w:t>
      </w:r>
    </w:p>
    <w:p w14:paraId="33D3DE1F" w14:textId="77777777" w:rsidR="001256D2" w:rsidRPr="00807F60" w:rsidRDefault="001256D2" w:rsidP="001256D2">
      <w:pPr>
        <w:pStyle w:val="BodyText"/>
        <w:rPr>
          <w:rFonts w:ascii="Garamond" w:hAnsi="Garamond"/>
        </w:rPr>
      </w:pPr>
    </w:p>
    <w:tbl>
      <w:tblPr>
        <w:tblW w:w="38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2287"/>
        <w:gridCol w:w="2284"/>
      </w:tblGrid>
      <w:tr w:rsidR="007F697B" w:rsidRPr="00517C33" w14:paraId="5A58FE90" w14:textId="77777777" w:rsidTr="009F4CC6">
        <w:trPr>
          <w:tblHeader/>
        </w:trPr>
        <w:tc>
          <w:tcPr>
            <w:tcW w:w="1864" w:type="pct"/>
            <w:shd w:val="clear" w:color="auto" w:fill="D9D9D9"/>
            <w:vAlign w:val="center"/>
          </w:tcPr>
          <w:p w14:paraId="61FD10F1" w14:textId="77777777" w:rsidR="007F697B" w:rsidRPr="00517C33" w:rsidRDefault="007F697B" w:rsidP="00516FF4">
            <w:pPr>
              <w:pStyle w:val="TableTex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D9D9D9"/>
            <w:vAlign w:val="center"/>
          </w:tcPr>
          <w:p w14:paraId="447FEAE8" w14:textId="77777777" w:rsidR="007F697B" w:rsidRPr="00517C33" w:rsidRDefault="007F697B" w:rsidP="00240694">
            <w:pPr>
              <w:pStyle w:val="TableTex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Concurrent Users</w:t>
            </w:r>
          </w:p>
        </w:tc>
        <w:tc>
          <w:tcPr>
            <w:tcW w:w="1567" w:type="pct"/>
            <w:shd w:val="clear" w:color="auto" w:fill="D9D9D9"/>
            <w:vAlign w:val="center"/>
          </w:tcPr>
          <w:p w14:paraId="7A639BB2" w14:textId="77777777" w:rsidR="007F697B" w:rsidRPr="00517C33" w:rsidRDefault="007F697B" w:rsidP="00240694">
            <w:pPr>
              <w:pStyle w:val="TableTex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Total Users</w:t>
            </w:r>
          </w:p>
        </w:tc>
      </w:tr>
      <w:tr w:rsidR="007F697B" w:rsidRPr="00517C33" w14:paraId="5CFADA6D" w14:textId="77777777" w:rsidTr="009F4CC6">
        <w:trPr>
          <w:trHeight w:val="341"/>
        </w:trPr>
        <w:tc>
          <w:tcPr>
            <w:tcW w:w="1864" w:type="pct"/>
            <w:shd w:val="clear" w:color="auto" w:fill="F2F2F2"/>
          </w:tcPr>
          <w:p w14:paraId="232AC0BE" w14:textId="6F434FD5" w:rsidR="007F697B" w:rsidRPr="00517C33" w:rsidRDefault="009413BA" w:rsidP="00516FF4">
            <w:pPr>
              <w:pStyle w:val="TableText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System</w:t>
            </w:r>
          </w:p>
        </w:tc>
        <w:tc>
          <w:tcPr>
            <w:tcW w:w="1569" w:type="pct"/>
            <w:shd w:val="clear" w:color="auto" w:fill="auto"/>
          </w:tcPr>
          <w:p w14:paraId="3A30F81D" w14:textId="77777777" w:rsidR="007F697B" w:rsidRPr="00517C33" w:rsidRDefault="007F697B" w:rsidP="00516FF4">
            <w:pPr>
              <w:pStyle w:val="Table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1567" w:type="pct"/>
            <w:shd w:val="clear" w:color="auto" w:fill="auto"/>
          </w:tcPr>
          <w:p w14:paraId="03AB4821" w14:textId="5A850857" w:rsidR="007F697B" w:rsidRPr="00517C33" w:rsidRDefault="007F697B" w:rsidP="00516FF4">
            <w:pPr>
              <w:pStyle w:val="Table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9413BA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</w:tbl>
    <w:p w14:paraId="6B6CC6FC" w14:textId="77777777" w:rsidR="001256D2" w:rsidRPr="00517C33" w:rsidRDefault="001256D2" w:rsidP="001256D2">
      <w:pPr>
        <w:rPr>
          <w:rFonts w:ascii="Garamond" w:hAnsi="Garamond"/>
          <w:sz w:val="24"/>
          <w:szCs w:val="24"/>
        </w:rPr>
      </w:pPr>
    </w:p>
    <w:p w14:paraId="471AA3AA" w14:textId="77777777" w:rsidR="00744875" w:rsidRDefault="00D1030D"/>
    <w:sectPr w:rsidR="00744875" w:rsidSect="0086611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8D26" w14:textId="77777777" w:rsidR="00361047" w:rsidRDefault="00361047" w:rsidP="001256D2">
      <w:pPr>
        <w:spacing w:after="0" w:line="240" w:lineRule="auto"/>
      </w:pPr>
      <w:r>
        <w:separator/>
      </w:r>
    </w:p>
  </w:endnote>
  <w:endnote w:type="continuationSeparator" w:id="0">
    <w:p w14:paraId="7952F98C" w14:textId="77777777" w:rsidR="00361047" w:rsidRDefault="00361047" w:rsidP="0012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3417" w14:textId="77777777" w:rsidR="0096120B" w:rsidRPr="000C1D96" w:rsidRDefault="00252074">
    <w:pPr>
      <w:pStyle w:val="Footer"/>
      <w:rPr>
        <w:rFonts w:ascii="Garamond" w:hAnsi="Garamond"/>
        <w:sz w:val="20"/>
        <w:szCs w:val="20"/>
      </w:rPr>
    </w:pPr>
    <w:r w:rsidRPr="000C1D96">
      <w:rPr>
        <w:rFonts w:ascii="Garamond" w:hAnsi="Garamond"/>
        <w:sz w:val="20"/>
        <w:szCs w:val="20"/>
      </w:rPr>
      <w:t>Appendix C:  System Volume 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A126" w14:textId="77777777" w:rsidR="00361047" w:rsidRDefault="00361047" w:rsidP="001256D2">
      <w:pPr>
        <w:spacing w:after="0" w:line="240" w:lineRule="auto"/>
      </w:pPr>
      <w:r>
        <w:separator/>
      </w:r>
    </w:p>
  </w:footnote>
  <w:footnote w:type="continuationSeparator" w:id="0">
    <w:p w14:paraId="5CF3334C" w14:textId="77777777" w:rsidR="00361047" w:rsidRDefault="00361047" w:rsidP="0012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67FE" w14:textId="77777777" w:rsidR="00D1030D" w:rsidRPr="0053059D" w:rsidRDefault="00D1030D" w:rsidP="00D1030D">
    <w:pPr>
      <w:pStyle w:val="Header"/>
      <w:rPr>
        <w:rFonts w:ascii="Garamond" w:hAnsi="Garamond"/>
      </w:rPr>
    </w:pPr>
    <w:r>
      <w:rPr>
        <w:rFonts w:ascii="Garamond" w:hAnsi="Garamond"/>
      </w:rPr>
      <w:t>Department of Energy</w:t>
    </w:r>
    <w:r w:rsidRPr="0053059D">
      <w:rPr>
        <w:rFonts w:ascii="Garamond" w:hAnsi="Garamond"/>
      </w:rPr>
      <w:t xml:space="preserve"> </w:t>
    </w:r>
    <w:r w:rsidRPr="0053059D">
      <w:rPr>
        <w:rFonts w:ascii="Garamond" w:hAnsi="Garamond"/>
      </w:rPr>
      <w:tab/>
    </w:r>
  </w:p>
  <w:p w14:paraId="1AA64681" w14:textId="77777777" w:rsidR="00D1030D" w:rsidRPr="006618D2" w:rsidRDefault="00D1030D" w:rsidP="00D1030D">
    <w:pPr>
      <w:pStyle w:val="Header"/>
      <w:rPr>
        <w:rFonts w:ascii="Garamond" w:hAnsi="Garamond"/>
      </w:rPr>
    </w:pPr>
    <w:r>
      <w:rPr>
        <w:rFonts w:ascii="Garamond" w:hAnsi="Garamond"/>
      </w:rPr>
      <w:t xml:space="preserve">RFP for the Development of a </w:t>
    </w:r>
    <w:r w:rsidRPr="006618D2">
      <w:rPr>
        <w:rFonts w:ascii="Garamond" w:hAnsi="Garamond"/>
      </w:rPr>
      <w:t>C</w:t>
    </w:r>
    <w:r>
      <w:rPr>
        <w:rFonts w:ascii="Garamond" w:hAnsi="Garamond"/>
      </w:rPr>
      <w:t>loud</w:t>
    </w:r>
    <w:r w:rsidRPr="006618D2">
      <w:rPr>
        <w:rFonts w:ascii="Garamond" w:hAnsi="Garamond"/>
      </w:rPr>
      <w:t>-B</w:t>
    </w:r>
    <w:r>
      <w:rPr>
        <w:rFonts w:ascii="Garamond" w:hAnsi="Garamond"/>
      </w:rPr>
      <w:t xml:space="preserve">ased </w:t>
    </w:r>
    <w:r w:rsidRPr="006618D2">
      <w:rPr>
        <w:rFonts w:ascii="Garamond" w:hAnsi="Garamond"/>
      </w:rPr>
      <w:t>O</w:t>
    </w:r>
    <w:r>
      <w:rPr>
        <w:rFonts w:ascii="Garamond" w:hAnsi="Garamond"/>
      </w:rPr>
      <w:t>nline</w:t>
    </w:r>
    <w:r w:rsidRPr="006618D2">
      <w:rPr>
        <w:rFonts w:ascii="Garamond" w:hAnsi="Garamond"/>
      </w:rPr>
      <w:t xml:space="preserve"> </w:t>
    </w:r>
    <w:r>
      <w:rPr>
        <w:rFonts w:ascii="Garamond" w:hAnsi="Garamond"/>
      </w:rPr>
      <w:t>Application System</w:t>
    </w:r>
  </w:p>
  <w:p w14:paraId="0175E1E9" w14:textId="2C00292A" w:rsidR="0096120B" w:rsidRPr="001A12F0" w:rsidRDefault="00D1030D" w:rsidP="00D1030D">
    <w:pPr>
      <w:pStyle w:val="Header"/>
      <w:rPr>
        <w:rFonts w:ascii="Garamond" w:hAnsi="Garamond"/>
      </w:rPr>
    </w:pPr>
    <w:r>
      <w:rPr>
        <w:rFonts w:ascii="Garamond" w:hAnsi="Garamond"/>
      </w:rPr>
      <w:t xml:space="preserve">For the Registration and Processing of the </w:t>
    </w:r>
    <w:r w:rsidRPr="006618D2">
      <w:rPr>
        <w:rFonts w:ascii="Garamond" w:hAnsi="Garamond"/>
      </w:rPr>
      <w:t xml:space="preserve">EVCS </w:t>
    </w:r>
    <w:r>
      <w:rPr>
        <w:rFonts w:ascii="Garamond" w:hAnsi="Garamond"/>
      </w:rPr>
      <w:t>Operator</w:t>
    </w:r>
    <w:r w:rsidR="00252074" w:rsidRPr="001A12F0">
      <w:rPr>
        <w:rFonts w:ascii="Garamond" w:hAnsi="Garamond"/>
      </w:rPr>
      <w:tab/>
      <w:t xml:space="preserve">Page </w:t>
    </w:r>
    <w:r w:rsidR="00C43FB6" w:rsidRPr="001A12F0">
      <w:rPr>
        <w:rFonts w:ascii="Garamond" w:hAnsi="Garamond"/>
      </w:rPr>
      <w:fldChar w:fldCharType="begin"/>
    </w:r>
    <w:r w:rsidR="00252074" w:rsidRPr="001A12F0">
      <w:rPr>
        <w:rFonts w:ascii="Garamond" w:hAnsi="Garamond"/>
      </w:rPr>
      <w:instrText xml:space="preserve"> PAGE </w:instrText>
    </w:r>
    <w:r w:rsidR="00C43FB6" w:rsidRPr="001A12F0">
      <w:rPr>
        <w:rFonts w:ascii="Garamond" w:hAnsi="Garamond"/>
      </w:rPr>
      <w:fldChar w:fldCharType="separate"/>
    </w:r>
    <w:r w:rsidR="009756F1">
      <w:rPr>
        <w:rFonts w:ascii="Garamond" w:hAnsi="Garamond"/>
        <w:noProof/>
      </w:rPr>
      <w:t>1</w:t>
    </w:r>
    <w:r w:rsidR="00C43FB6" w:rsidRPr="001A12F0">
      <w:rPr>
        <w:rFonts w:ascii="Garamond" w:hAnsi="Garamond"/>
        <w:noProof/>
      </w:rPr>
      <w:fldChar w:fldCharType="end"/>
    </w:r>
    <w:r w:rsidR="00252074" w:rsidRPr="001A12F0">
      <w:rPr>
        <w:rFonts w:ascii="Garamond" w:hAnsi="Garamond"/>
      </w:rPr>
      <w:t xml:space="preserve"> of </w:t>
    </w:r>
    <w:r w:rsidR="00C43FB6" w:rsidRPr="001A12F0">
      <w:rPr>
        <w:rFonts w:ascii="Garamond" w:hAnsi="Garamond"/>
      </w:rPr>
      <w:fldChar w:fldCharType="begin"/>
    </w:r>
    <w:r w:rsidR="00252074" w:rsidRPr="001A12F0">
      <w:rPr>
        <w:rFonts w:ascii="Garamond" w:hAnsi="Garamond"/>
      </w:rPr>
      <w:instrText xml:space="preserve"> NUMPAGES  </w:instrText>
    </w:r>
    <w:r w:rsidR="00C43FB6" w:rsidRPr="001A12F0">
      <w:rPr>
        <w:rFonts w:ascii="Garamond" w:hAnsi="Garamond"/>
      </w:rPr>
      <w:fldChar w:fldCharType="separate"/>
    </w:r>
    <w:r w:rsidR="009756F1">
      <w:rPr>
        <w:rFonts w:ascii="Garamond" w:hAnsi="Garamond"/>
        <w:noProof/>
      </w:rPr>
      <w:t>1</w:t>
    </w:r>
    <w:r w:rsidR="00C43FB6" w:rsidRPr="001A12F0">
      <w:rPr>
        <w:rFonts w:ascii="Garamond" w:hAnsi="Garamond"/>
        <w:noProof/>
      </w:rPr>
      <w:fldChar w:fldCharType="end"/>
    </w:r>
    <w:bookmarkStart w:id="0" w:name="_Toc180456295"/>
    <w:bookmarkStart w:id="1" w:name="_Toc268070999"/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6D2"/>
    <w:rsid w:val="00020697"/>
    <w:rsid w:val="00036DBC"/>
    <w:rsid w:val="000B39F0"/>
    <w:rsid w:val="000D6C04"/>
    <w:rsid w:val="001256D2"/>
    <w:rsid w:val="001D5EEA"/>
    <w:rsid w:val="001F4A6E"/>
    <w:rsid w:val="00240694"/>
    <w:rsid w:val="00252074"/>
    <w:rsid w:val="002D3095"/>
    <w:rsid w:val="00361047"/>
    <w:rsid w:val="006216E4"/>
    <w:rsid w:val="006342ED"/>
    <w:rsid w:val="0074110B"/>
    <w:rsid w:val="007F697B"/>
    <w:rsid w:val="008C4879"/>
    <w:rsid w:val="008F320D"/>
    <w:rsid w:val="009413BA"/>
    <w:rsid w:val="009576AC"/>
    <w:rsid w:val="0097464A"/>
    <w:rsid w:val="009756F1"/>
    <w:rsid w:val="009C58C7"/>
    <w:rsid w:val="009D48ED"/>
    <w:rsid w:val="009D5DAD"/>
    <w:rsid w:val="009F4CC6"/>
    <w:rsid w:val="00AF4530"/>
    <w:rsid w:val="00B33CF6"/>
    <w:rsid w:val="00B66C36"/>
    <w:rsid w:val="00BC00BE"/>
    <w:rsid w:val="00BE2AF0"/>
    <w:rsid w:val="00BF710A"/>
    <w:rsid w:val="00C43FB6"/>
    <w:rsid w:val="00CE47E1"/>
    <w:rsid w:val="00D1030D"/>
    <w:rsid w:val="00F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ACDA"/>
  <w15:docId w15:val="{74898F76-344C-4F47-8CB0-840291CB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D2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56D2"/>
    <w:pPr>
      <w:spacing w:before="240" w:after="0" w:line="240" w:lineRule="auto"/>
    </w:pPr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1256D2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256D2"/>
    <w:pPr>
      <w:tabs>
        <w:tab w:val="center" w:pos="4680"/>
        <w:tab w:val="right" w:pos="9360"/>
      </w:tabs>
      <w:spacing w:after="24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1256D2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6D2"/>
    <w:rPr>
      <w:rFonts w:ascii="Calibri" w:eastAsia="Times New Roman" w:hAnsi="Calibri" w:cs="Times New Roman"/>
      <w:lang w:bidi="en-US"/>
    </w:rPr>
  </w:style>
  <w:style w:type="paragraph" w:customStyle="1" w:styleId="TableText">
    <w:name w:val="Table Text"/>
    <w:basedOn w:val="Normal"/>
    <w:qFormat/>
    <w:rsid w:val="001256D2"/>
    <w:pPr>
      <w:spacing w:after="0" w:line="240" w:lineRule="auto"/>
      <w:ind w:left="72"/>
      <w:jc w:val="center"/>
    </w:pPr>
  </w:style>
  <w:style w:type="paragraph" w:customStyle="1" w:styleId="TableTextIndent">
    <w:name w:val="Table Text Indent"/>
    <w:basedOn w:val="Normal"/>
    <w:qFormat/>
    <w:rsid w:val="001256D2"/>
    <w:pPr>
      <w:spacing w:after="0" w:line="240" w:lineRule="auto"/>
      <w:ind w:left="27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97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7B"/>
    <w:rPr>
      <w:rFonts w:ascii="Times New Roman" w:eastAsia="Times New Roman" w:hAnsi="Times New Roman" w:cs="Times New Roman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9413BA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63eccf-8674-466f-9ae4-b35603c5ee07" xsi:nil="true"/>
    <lcf76f155ced4ddcb4097134ff3c332f xmlns="d431bc31-7f22-41eb-b303-ddc7e0f8624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EBD7F65137242B9B2DBEC6B7DBC1C" ma:contentTypeVersion="16" ma:contentTypeDescription="Create a new document." ma:contentTypeScope="" ma:versionID="cbd152b11a110f6659a5f50b2d1c4a95">
  <xsd:schema xmlns:xsd="http://www.w3.org/2001/XMLSchema" xmlns:xs="http://www.w3.org/2001/XMLSchema" xmlns:p="http://schemas.microsoft.com/office/2006/metadata/properties" xmlns:ns2="6e63eccf-8674-466f-9ae4-b35603c5ee07" xmlns:ns3="d431bc31-7f22-41eb-b303-ddc7e0f8624f" targetNamespace="http://schemas.microsoft.com/office/2006/metadata/properties" ma:root="true" ma:fieldsID="181ed65d08e4259d2d982abc49bbc281" ns2:_="" ns3:_="">
    <xsd:import namespace="6e63eccf-8674-466f-9ae4-b35603c5ee07"/>
    <xsd:import namespace="d431bc31-7f22-41eb-b303-ddc7e0f862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3eccf-8674-466f-9ae4-b35603c5ee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cf7538-dfb9-4b83-96e1-580c7b43108d}" ma:internalName="TaxCatchAll" ma:showField="CatchAllData" ma:web="6e63eccf-8674-466f-9ae4-b35603c5e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1bc31-7f22-41eb-b303-ddc7e0f86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29EF8-B021-435C-A965-9D01E88F70D1}">
  <ds:schemaRefs>
    <ds:schemaRef ds:uri="http://schemas.microsoft.com/office/2006/metadata/properties"/>
    <ds:schemaRef ds:uri="http://schemas.microsoft.com/office/infopath/2007/PartnerControls"/>
    <ds:schemaRef ds:uri="6e63eccf-8674-466f-9ae4-b35603c5ee07"/>
    <ds:schemaRef ds:uri="d431bc31-7f22-41eb-b303-ddc7e0f8624f"/>
  </ds:schemaRefs>
</ds:datastoreItem>
</file>

<file path=customXml/itemProps2.xml><?xml version="1.0" encoding="utf-8"?>
<ds:datastoreItem xmlns:ds="http://schemas.openxmlformats.org/officeDocument/2006/customXml" ds:itemID="{56542C52-1B04-48B7-AE05-589BC92A4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3eccf-8674-466f-9ae4-b35603c5ee07"/>
    <ds:schemaRef ds:uri="d431bc31-7f22-41eb-b303-ddc7e0f86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C9411-B4CA-45A3-A173-EC5ED6A37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</dc:creator>
  <cp:keywords/>
  <dc:description/>
  <cp:lastModifiedBy>Dino S. Cavestany</cp:lastModifiedBy>
  <cp:revision>9</cp:revision>
  <dcterms:created xsi:type="dcterms:W3CDTF">2015-07-29T17:46:00Z</dcterms:created>
  <dcterms:modified xsi:type="dcterms:W3CDTF">2022-07-29T06:28:00Z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0x010100975EBD7F65137242B9B2DBEC6B7DBC1C</vt:lpwstr>
  </property>
  <property fmtid="{D5CDD505-2E9C-101B-9397-08002B2CF9AE}" pid="3" name="MediaServiceImageTags">
    <vt:lpwstr/>
  </property>
</Properties>
</file>